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2F82" w:rsidRDefault="00B440DA">
      <w:r w:rsidRPr="00B440DA">
        <w:rPr>
          <w:noProof/>
        </w:rPr>
        <w:drawing>
          <wp:inline distT="0" distB="0" distL="0" distR="0">
            <wp:extent cx="5731510" cy="862263"/>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862263"/>
                    </a:xfrm>
                    <a:prstGeom prst="rect">
                      <a:avLst/>
                    </a:prstGeom>
                    <a:noFill/>
                    <a:ln>
                      <a:noFill/>
                    </a:ln>
                  </pic:spPr>
                </pic:pic>
              </a:graphicData>
            </a:graphic>
          </wp:inline>
        </w:drawing>
      </w:r>
    </w:p>
    <w:p w:rsidR="00B440DA" w:rsidRDefault="00B440DA"/>
    <w:tbl>
      <w:tblPr>
        <w:tblStyle w:val="TableGrid"/>
        <w:tblW w:w="0" w:type="auto"/>
        <w:tblLayout w:type="fixed"/>
        <w:tblLook w:val="04A0" w:firstRow="1" w:lastRow="0" w:firstColumn="1" w:lastColumn="0" w:noHBand="0" w:noVBand="1"/>
      </w:tblPr>
      <w:tblGrid>
        <w:gridCol w:w="2405"/>
        <w:gridCol w:w="6611"/>
      </w:tblGrid>
      <w:tr w:rsidR="00B440DA" w:rsidTr="00F4525C">
        <w:trPr>
          <w:trHeight w:val="414"/>
        </w:trPr>
        <w:tc>
          <w:tcPr>
            <w:tcW w:w="2405" w:type="dxa"/>
          </w:tcPr>
          <w:p w:rsidR="00B440DA" w:rsidRPr="00B440DA" w:rsidRDefault="00B440DA" w:rsidP="00B440DA">
            <w:pPr>
              <w:autoSpaceDE w:val="0"/>
              <w:autoSpaceDN w:val="0"/>
              <w:adjustRightInd w:val="0"/>
              <w:rPr>
                <w:rFonts w:ascii="Calibri" w:hAnsi="Calibri" w:cs="Calibri"/>
                <w:b/>
                <w:bCs/>
                <w:color w:val="000000"/>
              </w:rPr>
            </w:pPr>
            <w:r>
              <w:rPr>
                <w:rFonts w:ascii="Calibri" w:hAnsi="Calibri" w:cs="Calibri"/>
                <w:b/>
                <w:bCs/>
                <w:color w:val="000000"/>
              </w:rPr>
              <w:t>P</w:t>
            </w:r>
            <w:r w:rsidRPr="00B440DA">
              <w:rPr>
                <w:rFonts w:ascii="Calibri" w:hAnsi="Calibri" w:cs="Calibri"/>
                <w:b/>
                <w:bCs/>
                <w:color w:val="000000"/>
              </w:rPr>
              <w:t>resentation Title:</w:t>
            </w:r>
          </w:p>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236"/>
            </w:tblGrid>
            <w:tr w:rsidR="00B440DA" w:rsidRPr="00B440DA" w:rsidTr="00B440DA">
              <w:trPr>
                <w:trHeight w:val="110"/>
              </w:trPr>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c>
                <w:tcPr>
                  <w:tcW w:w="222"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r>
            <w:tr w:rsidR="00B440DA" w:rsidRPr="00B440DA" w:rsidTr="00B440DA">
              <w:trPr>
                <w:gridAfter w:val="1"/>
                <w:wAfter w:w="222" w:type="dxa"/>
                <w:trHeight w:val="110"/>
              </w:trPr>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c>
                <w:tcPr>
                  <w:tcW w:w="236" w:type="dxa"/>
                </w:tcPr>
                <w:p w:rsidR="00B440DA" w:rsidRPr="00B440DA" w:rsidRDefault="00B440DA" w:rsidP="00B440DA">
                  <w:pPr>
                    <w:autoSpaceDE w:val="0"/>
                    <w:autoSpaceDN w:val="0"/>
                    <w:adjustRightInd w:val="0"/>
                    <w:spacing w:after="0" w:line="240" w:lineRule="auto"/>
                    <w:rPr>
                      <w:rFonts w:ascii="Calibri" w:hAnsi="Calibri" w:cs="Calibri"/>
                      <w:color w:val="000000"/>
                    </w:rPr>
                  </w:pPr>
                </w:p>
              </w:tc>
            </w:tr>
          </w:tbl>
          <w:p w:rsidR="00B440DA" w:rsidRDefault="00B440DA"/>
        </w:tc>
        <w:tc>
          <w:tcPr>
            <w:tcW w:w="6611" w:type="dxa"/>
          </w:tcPr>
          <w:p w:rsidR="00B440DA" w:rsidRDefault="00B440DA">
            <w:r>
              <w:rPr>
                <w:rFonts w:ascii="Calibri" w:hAnsi="Calibri" w:cs="Calibri"/>
                <w:b/>
                <w:bCs/>
                <w:color w:val="000000"/>
              </w:rPr>
              <w:t>B</w:t>
            </w:r>
            <w:r w:rsidRPr="00B440DA">
              <w:rPr>
                <w:rFonts w:ascii="Calibri" w:hAnsi="Calibri" w:cs="Calibri"/>
                <w:b/>
                <w:bCs/>
                <w:color w:val="000000"/>
              </w:rPr>
              <w:t>onfire and Firework Safety</w:t>
            </w:r>
          </w:p>
        </w:tc>
      </w:tr>
      <w:tr w:rsidR="00B440DA" w:rsidTr="00F4525C">
        <w:trPr>
          <w:trHeight w:val="50"/>
        </w:trPr>
        <w:tc>
          <w:tcPr>
            <w:tcW w:w="2405" w:type="dxa"/>
          </w:tcPr>
          <w:p w:rsidR="00B440DA" w:rsidRDefault="00B440DA">
            <w:r w:rsidRPr="00B440DA">
              <w:rPr>
                <w:rFonts w:ascii="Calibri" w:hAnsi="Calibri" w:cs="Calibri"/>
                <w:b/>
                <w:bCs/>
                <w:color w:val="000000"/>
              </w:rPr>
              <w:t>Level:</w:t>
            </w:r>
          </w:p>
        </w:tc>
        <w:tc>
          <w:tcPr>
            <w:tcW w:w="6611" w:type="dxa"/>
          </w:tcPr>
          <w:p w:rsidR="00B440DA" w:rsidRDefault="00B440DA">
            <w:r w:rsidRPr="00B440DA">
              <w:rPr>
                <w:rFonts w:ascii="Calibri" w:hAnsi="Calibri" w:cs="Calibri"/>
                <w:b/>
                <w:bCs/>
                <w:color w:val="000000"/>
              </w:rPr>
              <w:t>Secondary School Years</w:t>
            </w:r>
          </w:p>
        </w:tc>
      </w:tr>
    </w:tbl>
    <w:p w:rsidR="00B440DA" w:rsidRDefault="00B440DA"/>
    <w:tbl>
      <w:tblPr>
        <w:tblStyle w:val="TableGrid"/>
        <w:tblW w:w="0" w:type="auto"/>
        <w:tblLook w:val="04A0" w:firstRow="1" w:lastRow="0" w:firstColumn="1" w:lastColumn="0" w:noHBand="0" w:noVBand="1"/>
      </w:tblPr>
      <w:tblGrid>
        <w:gridCol w:w="2405"/>
        <w:gridCol w:w="6611"/>
      </w:tblGrid>
      <w:tr w:rsidR="00B440DA" w:rsidTr="00F4525C">
        <w:tc>
          <w:tcPr>
            <w:tcW w:w="2405" w:type="dxa"/>
          </w:tcPr>
          <w:p w:rsidR="00B440DA" w:rsidRDefault="00B440DA">
            <w:r>
              <w:t>Lesson Aim:</w:t>
            </w:r>
          </w:p>
        </w:tc>
        <w:tc>
          <w:tcPr>
            <w:tcW w:w="6611" w:type="dxa"/>
          </w:tcPr>
          <w:p w:rsidR="00B440DA" w:rsidRPr="00B440DA" w:rsidRDefault="00B440DA" w:rsidP="00B440DA">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395"/>
            </w:tblGrid>
            <w:tr w:rsidR="00B440DA" w:rsidRPr="00B440DA">
              <w:trPr>
                <w:trHeight w:val="545"/>
              </w:trPr>
              <w:tc>
                <w:tcPr>
                  <w:tcW w:w="0" w:type="auto"/>
                </w:tcPr>
                <w:p w:rsidR="00B440DA" w:rsidRPr="00B440DA" w:rsidRDefault="00B440DA" w:rsidP="00B440DA">
                  <w:pPr>
                    <w:autoSpaceDE w:val="0"/>
                    <w:autoSpaceDN w:val="0"/>
                    <w:adjustRightInd w:val="0"/>
                    <w:spacing w:after="0" w:line="240" w:lineRule="auto"/>
                    <w:rPr>
                      <w:rFonts w:ascii="Calibri" w:hAnsi="Calibri" w:cs="Calibri"/>
                      <w:color w:val="000000"/>
                    </w:rPr>
                  </w:pPr>
                  <w:r w:rsidRPr="00B440DA">
                    <w:rPr>
                      <w:rFonts w:ascii="Calibri" w:hAnsi="Calibri" w:cs="Calibri"/>
                      <w:color w:val="000000"/>
                    </w:rPr>
                    <w:t xml:space="preserve">By the end of the session students will know how to act safely and sensibly around fireworks and bonfires, be aware of the firework code and understand why SFRS recommend attending an organised fireworks / bonfire display. </w:t>
                  </w:r>
                  <w:r w:rsidR="00F4525C" w:rsidRPr="00F4525C">
                    <w:rPr>
                      <w:color w:val="000000"/>
                    </w:rPr>
                    <w:t>Understand impact of misuse of fireworks (people/animals) and why i</w:t>
                  </w:r>
                  <w:r w:rsidR="00F4525C">
                    <w:rPr>
                      <w:color w:val="000000"/>
                    </w:rPr>
                    <w:t>t is better to attend an organis</w:t>
                  </w:r>
                  <w:r w:rsidR="00F4525C" w:rsidRPr="00F4525C">
                    <w:rPr>
                      <w:color w:val="000000"/>
                    </w:rPr>
                    <w:t>ed local display where possible</w:t>
                  </w:r>
                  <w:r w:rsidR="00F4525C">
                    <w:rPr>
                      <w:color w:val="000000"/>
                    </w:rPr>
                    <w:t>.</w:t>
                  </w:r>
                </w:p>
              </w:tc>
            </w:tr>
          </w:tbl>
          <w:p w:rsidR="00B440DA" w:rsidRDefault="00B440DA"/>
        </w:tc>
      </w:tr>
      <w:tr w:rsidR="00B440DA" w:rsidTr="00F4525C">
        <w:tc>
          <w:tcPr>
            <w:tcW w:w="2405" w:type="dxa"/>
          </w:tcPr>
          <w:p w:rsidR="00B440DA" w:rsidRDefault="00B440DA">
            <w:r>
              <w:t>Version no.</w:t>
            </w:r>
          </w:p>
        </w:tc>
        <w:tc>
          <w:tcPr>
            <w:tcW w:w="6611" w:type="dxa"/>
          </w:tcPr>
          <w:p w:rsidR="00B440DA" w:rsidRDefault="00A36800">
            <w:r>
              <w:t>3</w:t>
            </w:r>
          </w:p>
        </w:tc>
      </w:tr>
      <w:tr w:rsidR="00B440DA" w:rsidTr="00F4525C">
        <w:tc>
          <w:tcPr>
            <w:tcW w:w="2405" w:type="dxa"/>
          </w:tcPr>
          <w:p w:rsidR="00B440DA" w:rsidRDefault="00B440DA">
            <w:r>
              <w:t>Duration:</w:t>
            </w:r>
          </w:p>
        </w:tc>
        <w:tc>
          <w:tcPr>
            <w:tcW w:w="6611" w:type="dxa"/>
          </w:tcPr>
          <w:p w:rsidR="00B440DA" w:rsidRDefault="00B440DA">
            <w:r>
              <w:t>40 mins (1 period)</w:t>
            </w:r>
          </w:p>
        </w:tc>
      </w:tr>
      <w:tr w:rsidR="00B440DA" w:rsidTr="00F4525C">
        <w:tc>
          <w:tcPr>
            <w:tcW w:w="2405" w:type="dxa"/>
          </w:tcPr>
          <w:p w:rsidR="00B440DA" w:rsidRDefault="00B440DA" w:rsidP="00B440DA">
            <w:r>
              <w:t>Review date:</w:t>
            </w:r>
          </w:p>
        </w:tc>
        <w:tc>
          <w:tcPr>
            <w:tcW w:w="6611" w:type="dxa"/>
          </w:tcPr>
          <w:p w:rsidR="00B440DA" w:rsidRDefault="00A36800" w:rsidP="00B440DA">
            <w:r>
              <w:t>June 2022</w:t>
            </w:r>
          </w:p>
        </w:tc>
      </w:tr>
      <w:tr w:rsidR="00B440DA" w:rsidTr="00F4525C">
        <w:tc>
          <w:tcPr>
            <w:tcW w:w="2405" w:type="dxa"/>
          </w:tcPr>
          <w:p w:rsidR="00B440DA" w:rsidRDefault="00F4525C" w:rsidP="00B440DA">
            <w:r>
              <w:t>Resources</w:t>
            </w:r>
            <w:r w:rsidR="00B440DA">
              <w:t>:</w:t>
            </w:r>
          </w:p>
        </w:tc>
        <w:tc>
          <w:tcPr>
            <w:tcW w:w="6611" w:type="dxa"/>
          </w:tcPr>
          <w:p w:rsidR="00EB7CEB" w:rsidRPr="00EB7CEB" w:rsidRDefault="00EB7CEB" w:rsidP="00EB7CEB">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395"/>
            </w:tblGrid>
            <w:tr w:rsidR="00EB7CEB" w:rsidRPr="00EB7CEB">
              <w:trPr>
                <w:trHeight w:val="244"/>
              </w:trPr>
              <w:tc>
                <w:tcPr>
                  <w:tcW w:w="0" w:type="auto"/>
                </w:tcPr>
                <w:p w:rsidR="00EB7CEB" w:rsidRPr="00F4525C" w:rsidRDefault="00EB7CEB" w:rsidP="00EB7CEB">
                  <w:pPr>
                    <w:autoSpaceDE w:val="0"/>
                    <w:autoSpaceDN w:val="0"/>
                    <w:adjustRightInd w:val="0"/>
                    <w:spacing w:after="0" w:line="240" w:lineRule="auto"/>
                    <w:rPr>
                      <w:rFonts w:ascii="Calibri" w:hAnsi="Calibri" w:cs="Calibri"/>
                      <w:color w:val="000000"/>
                    </w:rPr>
                  </w:pPr>
                  <w:r w:rsidRPr="00F4525C">
                    <w:rPr>
                      <w:rFonts w:ascii="Calibri" w:hAnsi="Calibri" w:cs="Calibri"/>
                      <w:color w:val="000000"/>
                    </w:rPr>
                    <w:t>PC/laptop; projector; screen or blank wall if using</w:t>
                  </w:r>
                  <w:r w:rsidR="00F4525C" w:rsidRPr="00F4525C">
                    <w:rPr>
                      <w:rFonts w:ascii="Calibri" w:hAnsi="Calibri" w:cs="Calibri"/>
                      <w:color w:val="000000"/>
                    </w:rPr>
                    <w:t xml:space="preserve"> accompanying PowerPoint slides.</w:t>
                  </w:r>
                </w:p>
                <w:p w:rsidR="00F4525C" w:rsidRPr="00F4525C" w:rsidRDefault="00F4525C" w:rsidP="00EB7CEB">
                  <w:pPr>
                    <w:autoSpaceDE w:val="0"/>
                    <w:autoSpaceDN w:val="0"/>
                    <w:adjustRightInd w:val="0"/>
                    <w:spacing w:after="0" w:line="240" w:lineRule="auto"/>
                    <w:rPr>
                      <w:rFonts w:ascii="Calibri" w:hAnsi="Calibri" w:cs="Calibri"/>
                      <w:color w:val="000000"/>
                    </w:rPr>
                  </w:pPr>
                </w:p>
              </w:tc>
            </w:tr>
          </w:tbl>
          <w:p w:rsidR="00B440DA" w:rsidRDefault="00B440DA" w:rsidP="00B440DA"/>
        </w:tc>
      </w:tr>
      <w:tr w:rsidR="00B440DA" w:rsidTr="00F4525C">
        <w:tc>
          <w:tcPr>
            <w:tcW w:w="2405" w:type="dxa"/>
          </w:tcPr>
          <w:p w:rsidR="00B440DA" w:rsidRDefault="00B440DA" w:rsidP="00B440DA">
            <w:proofErr w:type="gramStart"/>
            <w:r>
              <w:t>Pre Planning</w:t>
            </w:r>
            <w:proofErr w:type="gramEnd"/>
            <w:r>
              <w:t>:</w:t>
            </w:r>
          </w:p>
        </w:tc>
        <w:tc>
          <w:tcPr>
            <w:tcW w:w="6611" w:type="dxa"/>
          </w:tcPr>
          <w:p w:rsidR="00EB7CEB" w:rsidRPr="00EB7CEB" w:rsidRDefault="00EB7CEB" w:rsidP="00EB7CEB">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6395"/>
            </w:tblGrid>
            <w:tr w:rsidR="00EB7CEB" w:rsidRPr="00EB7CEB">
              <w:trPr>
                <w:trHeight w:val="379"/>
              </w:trPr>
              <w:tc>
                <w:tcPr>
                  <w:tcW w:w="0" w:type="auto"/>
                </w:tcPr>
                <w:p w:rsidR="00EB7CEB" w:rsidRPr="00EB7CEB" w:rsidRDefault="00EB7CEB" w:rsidP="00EB7CEB">
                  <w:pPr>
                    <w:autoSpaceDE w:val="0"/>
                    <w:autoSpaceDN w:val="0"/>
                    <w:adjustRightInd w:val="0"/>
                    <w:spacing w:after="0" w:line="240" w:lineRule="auto"/>
                    <w:rPr>
                      <w:rFonts w:ascii="Calibri" w:hAnsi="Calibri" w:cs="Calibri"/>
                      <w:color w:val="000000"/>
                    </w:rPr>
                  </w:pPr>
                  <w:r w:rsidRPr="00EB7CEB">
                    <w:rPr>
                      <w:rFonts w:ascii="Calibri" w:hAnsi="Calibri" w:cs="Calibri"/>
                      <w:color w:val="000000"/>
                    </w:rPr>
                    <w:t xml:space="preserve">Discuss the content of the presentation with the class teacher. </w:t>
                  </w:r>
                </w:p>
                <w:p w:rsidR="00EB7CEB" w:rsidRPr="00EB7CEB" w:rsidRDefault="00EB7CEB" w:rsidP="00EB7CEB">
                  <w:pPr>
                    <w:autoSpaceDE w:val="0"/>
                    <w:autoSpaceDN w:val="0"/>
                    <w:adjustRightInd w:val="0"/>
                    <w:spacing w:after="0" w:line="240" w:lineRule="auto"/>
                    <w:rPr>
                      <w:rFonts w:ascii="Calibri" w:hAnsi="Calibri" w:cs="Calibri"/>
                      <w:color w:val="000000"/>
                    </w:rPr>
                  </w:pPr>
                  <w:r w:rsidRPr="00EB7CEB">
                    <w:rPr>
                      <w:rFonts w:ascii="Calibri" w:hAnsi="Calibri" w:cs="Calibri"/>
                      <w:color w:val="000000"/>
                    </w:rPr>
                    <w:t xml:space="preserve">Check the organised events on SFRS website and inform the class of such events whilst visiting. </w:t>
                  </w:r>
                </w:p>
              </w:tc>
            </w:tr>
          </w:tbl>
          <w:p w:rsidR="00B440DA" w:rsidRDefault="00B440DA" w:rsidP="00B440DA"/>
        </w:tc>
      </w:tr>
    </w:tbl>
    <w:p w:rsidR="00B440DA" w:rsidRDefault="00B440DA"/>
    <w:tbl>
      <w:tblPr>
        <w:tblStyle w:val="TableGrid"/>
        <w:tblW w:w="0" w:type="auto"/>
        <w:tblLook w:val="04A0" w:firstRow="1" w:lastRow="0" w:firstColumn="1" w:lastColumn="0" w:noHBand="0" w:noVBand="1"/>
      </w:tblPr>
      <w:tblGrid>
        <w:gridCol w:w="988"/>
        <w:gridCol w:w="8028"/>
      </w:tblGrid>
      <w:tr w:rsidR="00EB7CEB" w:rsidTr="00966DFF">
        <w:tc>
          <w:tcPr>
            <w:tcW w:w="988" w:type="dxa"/>
          </w:tcPr>
          <w:p w:rsidR="00EB7CEB" w:rsidRDefault="00EB7CEB">
            <w:r>
              <w:t>Slide 1</w:t>
            </w:r>
          </w:p>
        </w:tc>
        <w:tc>
          <w:tcPr>
            <w:tcW w:w="8028" w:type="dxa"/>
          </w:tcPr>
          <w:p w:rsidR="00EB7CEB" w:rsidRPr="00EB7CEB" w:rsidRDefault="00EB7CEB" w:rsidP="00EB7CEB">
            <w:pPr>
              <w:rPr>
                <w:rFonts w:cstheme="minorHAnsi"/>
                <w:sz w:val="24"/>
                <w:szCs w:val="24"/>
              </w:rPr>
            </w:pPr>
            <w:r w:rsidRPr="00EB7CEB">
              <w:rPr>
                <w:rFonts w:cstheme="minorHAnsi"/>
                <w:sz w:val="24"/>
                <w:szCs w:val="24"/>
              </w:rPr>
              <w:t xml:space="preserve">Introduce yourself, where you work, what your role is and why you are there? </w:t>
            </w:r>
          </w:p>
          <w:p w:rsidR="00EB7CEB" w:rsidRPr="00EB7CEB" w:rsidRDefault="00EB7CEB" w:rsidP="00EB7CEB">
            <w:pPr>
              <w:rPr>
                <w:rFonts w:cstheme="minorHAnsi"/>
                <w:sz w:val="24"/>
                <w:szCs w:val="24"/>
              </w:rPr>
            </w:pPr>
            <w:r w:rsidRPr="00EB7CEB">
              <w:rPr>
                <w:rFonts w:cstheme="minorHAnsi"/>
                <w:sz w:val="24"/>
                <w:szCs w:val="24"/>
              </w:rPr>
              <w:t xml:space="preserve">Learning Objectives </w:t>
            </w:r>
          </w:p>
          <w:p w:rsidR="00EB7CEB" w:rsidRPr="00833359" w:rsidRDefault="00EB7CEB" w:rsidP="00833359">
            <w:pPr>
              <w:pStyle w:val="ListParagraph"/>
              <w:numPr>
                <w:ilvl w:val="0"/>
                <w:numId w:val="9"/>
              </w:numPr>
              <w:rPr>
                <w:rFonts w:cstheme="minorHAnsi"/>
                <w:sz w:val="24"/>
                <w:szCs w:val="24"/>
              </w:rPr>
            </w:pPr>
            <w:r w:rsidRPr="00833359">
              <w:rPr>
                <w:rFonts w:cstheme="minorHAnsi"/>
                <w:sz w:val="24"/>
                <w:szCs w:val="24"/>
              </w:rPr>
              <w:t>How to act safely and sensibly around fireworks and bonfires</w:t>
            </w:r>
          </w:p>
          <w:p w:rsidR="00EB7CEB" w:rsidRPr="00833359" w:rsidRDefault="00EB7CEB" w:rsidP="00833359">
            <w:pPr>
              <w:pStyle w:val="ListParagraph"/>
              <w:numPr>
                <w:ilvl w:val="0"/>
                <w:numId w:val="9"/>
              </w:numPr>
              <w:rPr>
                <w:rFonts w:cstheme="minorHAnsi"/>
                <w:sz w:val="24"/>
                <w:szCs w:val="24"/>
              </w:rPr>
            </w:pPr>
            <w:r w:rsidRPr="00833359">
              <w:rPr>
                <w:rFonts w:cstheme="minorHAnsi"/>
                <w:sz w:val="24"/>
                <w:szCs w:val="24"/>
              </w:rPr>
              <w:t xml:space="preserve">How to become aware of the fire work code </w:t>
            </w:r>
          </w:p>
          <w:p w:rsidR="00833359" w:rsidRPr="00833359" w:rsidRDefault="00EB7CEB" w:rsidP="00833359">
            <w:pPr>
              <w:pStyle w:val="ListParagraph"/>
              <w:numPr>
                <w:ilvl w:val="0"/>
                <w:numId w:val="9"/>
              </w:numPr>
              <w:rPr>
                <w:rFonts w:cstheme="minorHAnsi"/>
                <w:sz w:val="24"/>
                <w:szCs w:val="24"/>
              </w:rPr>
            </w:pPr>
            <w:r w:rsidRPr="00833359">
              <w:rPr>
                <w:rFonts w:cstheme="minorHAnsi"/>
                <w:sz w:val="24"/>
                <w:szCs w:val="24"/>
              </w:rPr>
              <w:t>Understand why it is better to attend an organised local display if possible</w:t>
            </w:r>
            <w:r w:rsidR="00A37DF0" w:rsidRPr="00833359">
              <w:rPr>
                <w:rFonts w:cstheme="minorHAnsi"/>
                <w:sz w:val="24"/>
                <w:szCs w:val="24"/>
              </w:rPr>
              <w:t xml:space="preserve">.  </w:t>
            </w:r>
          </w:p>
          <w:p w:rsidR="00833359" w:rsidRPr="00833359" w:rsidRDefault="00833359" w:rsidP="00833359">
            <w:pPr>
              <w:pStyle w:val="ListParagraph"/>
              <w:numPr>
                <w:ilvl w:val="0"/>
                <w:numId w:val="8"/>
              </w:numPr>
              <w:rPr>
                <w:color w:val="000000"/>
                <w:sz w:val="24"/>
                <w:szCs w:val="24"/>
              </w:rPr>
            </w:pPr>
            <w:r w:rsidRPr="00833359">
              <w:rPr>
                <w:color w:val="000000"/>
                <w:sz w:val="24"/>
                <w:szCs w:val="24"/>
              </w:rPr>
              <w:t>Understand impact of misuse of fireworks (people/animals) and why it is better to attend an organised local display where possible.</w:t>
            </w:r>
          </w:p>
          <w:p w:rsidR="00EB7CEB" w:rsidRPr="00EB7CEB" w:rsidRDefault="00A36800">
            <w:pPr>
              <w:rPr>
                <w:rFonts w:cstheme="minorHAnsi"/>
                <w:sz w:val="24"/>
                <w:szCs w:val="24"/>
              </w:rPr>
            </w:pPr>
            <w:r>
              <w:rPr>
                <w:rFonts w:cstheme="minorHAnsi"/>
                <w:sz w:val="24"/>
                <w:szCs w:val="24"/>
              </w:rPr>
              <w:t>Highlight that 2021</w:t>
            </w:r>
            <w:r w:rsidR="00A37DF0" w:rsidRPr="00833359">
              <w:rPr>
                <w:rFonts w:cstheme="minorHAnsi"/>
                <w:sz w:val="24"/>
                <w:szCs w:val="24"/>
              </w:rPr>
              <w:t xml:space="preserve"> there may not be any organised events near them</w:t>
            </w:r>
            <w:r w:rsidR="00833359">
              <w:rPr>
                <w:rFonts w:cstheme="minorHAnsi"/>
                <w:sz w:val="24"/>
                <w:szCs w:val="24"/>
              </w:rPr>
              <w:t>, events may be limited or cancelled</w:t>
            </w:r>
            <w:r w:rsidR="00A37DF0">
              <w:rPr>
                <w:rFonts w:cstheme="minorHAnsi"/>
                <w:sz w:val="24"/>
                <w:szCs w:val="24"/>
              </w:rPr>
              <w:t>.</w:t>
            </w:r>
          </w:p>
        </w:tc>
      </w:tr>
      <w:tr w:rsidR="00EB7CEB" w:rsidTr="00966DFF">
        <w:tc>
          <w:tcPr>
            <w:tcW w:w="988" w:type="dxa"/>
          </w:tcPr>
          <w:p w:rsidR="00EB7CEB" w:rsidRDefault="00EB7CEB">
            <w:r>
              <w:t>Slide 2</w:t>
            </w:r>
          </w:p>
        </w:tc>
        <w:tc>
          <w:tcPr>
            <w:tcW w:w="8028" w:type="dxa"/>
          </w:tcPr>
          <w:p w:rsidR="00A36800" w:rsidRPr="00F4525C" w:rsidRDefault="00A36800" w:rsidP="00A36800">
            <w:pPr>
              <w:pStyle w:val="NormalWeb"/>
              <w:spacing w:before="0" w:beforeAutospacing="0" w:after="0" w:afterAutospacing="0"/>
              <w:rPr>
                <w:rFonts w:asciiTheme="minorHAnsi" w:eastAsiaTheme="minorEastAsia" w:hAnsiTheme="minorHAnsi" w:cstheme="minorHAnsi"/>
                <w:color w:val="000000" w:themeColor="text1"/>
                <w:kern w:val="24"/>
              </w:rPr>
            </w:pPr>
            <w:r w:rsidRPr="00F4525C">
              <w:rPr>
                <w:rFonts w:asciiTheme="minorHAnsi" w:eastAsiaTheme="minorEastAsia" w:hAnsiTheme="minorHAnsi" w:cstheme="minorHAnsi"/>
                <w:color w:val="000000" w:themeColor="text1"/>
                <w:kern w:val="24"/>
              </w:rPr>
              <w:t xml:space="preserve">Unsupervised bonfires put an additional strain on SFRS.  2020 – This year due to the current situation with Covid-19 events maybe limited or cancelled.  It is therefore important to make sure if you </w:t>
            </w:r>
            <w:proofErr w:type="gramStart"/>
            <w:r w:rsidRPr="00F4525C">
              <w:rPr>
                <w:rFonts w:asciiTheme="minorHAnsi" w:eastAsiaTheme="minorEastAsia" w:hAnsiTheme="minorHAnsi" w:cstheme="minorHAnsi"/>
                <w:color w:val="000000" w:themeColor="text1"/>
                <w:kern w:val="24"/>
              </w:rPr>
              <w:t>have to</w:t>
            </w:r>
            <w:proofErr w:type="gramEnd"/>
            <w:r w:rsidRPr="00F4525C">
              <w:rPr>
                <w:rFonts w:asciiTheme="minorHAnsi" w:eastAsiaTheme="minorEastAsia" w:hAnsiTheme="minorHAnsi" w:cstheme="minorHAnsi"/>
                <w:color w:val="000000" w:themeColor="text1"/>
                <w:kern w:val="24"/>
              </w:rPr>
              <w:t xml:space="preserve"> have a bonfire that you, and those with you, are safe.</w:t>
            </w:r>
            <w:r w:rsidRPr="000E5ED1">
              <w:rPr>
                <w:rFonts w:asciiTheme="minorHAnsi" w:eastAsiaTheme="minorEastAsia" w:hAnsiTheme="minorHAnsi" w:cstheme="minorHAnsi"/>
                <w:color w:val="000000" w:themeColor="text1"/>
                <w:kern w:val="24"/>
              </w:rPr>
              <w:t xml:space="preserve">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t>ASK</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If your parent/guardian is having a bonfire what should they consider?</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lastRenderedPageBreak/>
              <w:t>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t>ANSWER</w:t>
            </w:r>
          </w:p>
          <w:p w:rsidR="00A36800" w:rsidRDefault="00A36800" w:rsidP="00A36800">
            <w:pPr>
              <w:pStyle w:val="NormalWeb"/>
              <w:numPr>
                <w:ilvl w:val="0"/>
                <w:numId w:val="3"/>
              </w:numPr>
              <w:spacing w:before="0" w:beforeAutospacing="0" w:after="0" w:afterAutospacing="0"/>
              <w:rPr>
                <w:rFonts w:asciiTheme="minorHAnsi" w:eastAsiaTheme="minorEastAsia" w:hAnsiTheme="minorHAnsi" w:cstheme="minorHAnsi"/>
                <w:color w:val="000000" w:themeColor="text1"/>
                <w:kern w:val="24"/>
              </w:rPr>
            </w:pPr>
            <w:r w:rsidRPr="000E5ED1">
              <w:rPr>
                <w:rFonts w:asciiTheme="minorHAnsi" w:eastAsiaTheme="minorEastAsia" w:hAnsiTheme="minorHAnsi" w:cstheme="minorHAnsi"/>
                <w:color w:val="000000" w:themeColor="text1"/>
                <w:kern w:val="24"/>
              </w:rPr>
              <w:t>One person should be responsible for the bonfire</w:t>
            </w:r>
          </w:p>
          <w:p w:rsidR="00A36800" w:rsidRPr="00F4525C" w:rsidRDefault="00A36800" w:rsidP="00A36800">
            <w:pPr>
              <w:pStyle w:val="NormalWeb"/>
              <w:numPr>
                <w:ilvl w:val="0"/>
                <w:numId w:val="3"/>
              </w:numPr>
              <w:spacing w:before="0" w:beforeAutospacing="0" w:after="0" w:afterAutospacing="0"/>
              <w:rPr>
                <w:rFonts w:asciiTheme="minorHAnsi" w:hAnsiTheme="minorHAnsi" w:cstheme="minorHAnsi"/>
              </w:rPr>
            </w:pPr>
            <w:r w:rsidRPr="00F4525C">
              <w:rPr>
                <w:rFonts w:asciiTheme="minorHAnsi" w:hAnsiTheme="minorHAnsi" w:cstheme="minorHAnsi"/>
                <w:color w:val="000000"/>
              </w:rPr>
              <w:t>Check the bonfire for animals before it is set alight i.e. hedgehogs</w:t>
            </w:r>
          </w:p>
          <w:p w:rsidR="00A36800" w:rsidRPr="000E5ED1" w:rsidRDefault="00A36800" w:rsidP="00A36800">
            <w:pPr>
              <w:pStyle w:val="NormalWeb"/>
              <w:numPr>
                <w:ilvl w:val="0"/>
                <w:numId w:val="3"/>
              </w:numPr>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Children should be supervised always</w:t>
            </w:r>
          </w:p>
          <w:p w:rsidR="00A36800" w:rsidRPr="000E5ED1" w:rsidRDefault="00A36800" w:rsidP="00A36800">
            <w:pPr>
              <w:pStyle w:val="NormalWeb"/>
              <w:numPr>
                <w:ilvl w:val="0"/>
                <w:numId w:val="3"/>
              </w:numPr>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Keep a safe distance away from lit bonfires</w:t>
            </w:r>
          </w:p>
          <w:p w:rsidR="00A36800" w:rsidRPr="000E5ED1" w:rsidRDefault="00A36800" w:rsidP="00A36800">
            <w:pPr>
              <w:pStyle w:val="NormalWeb"/>
              <w:numPr>
                <w:ilvl w:val="0"/>
                <w:numId w:val="3"/>
              </w:numPr>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Never throw fireworks or aerosols into bonfires</w:t>
            </w:r>
          </w:p>
          <w:p w:rsidR="00A36800" w:rsidRPr="000E5ED1" w:rsidRDefault="00A36800" w:rsidP="00A36800">
            <w:pPr>
              <w:pStyle w:val="NormalWeb"/>
              <w:numPr>
                <w:ilvl w:val="0"/>
                <w:numId w:val="3"/>
              </w:numPr>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Keep a bucket of water handy in case of an accident</w:t>
            </w:r>
          </w:p>
          <w:p w:rsidR="00A36800" w:rsidRPr="000E5ED1" w:rsidRDefault="00A36800" w:rsidP="00A36800">
            <w:pPr>
              <w:pStyle w:val="NormalWeb"/>
              <w:numPr>
                <w:ilvl w:val="0"/>
                <w:numId w:val="3"/>
              </w:numPr>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Avoid loose clothing and tie back long hair</w:t>
            </w:r>
          </w:p>
          <w:p w:rsidR="00A36800" w:rsidRPr="000E5ED1" w:rsidRDefault="00A36800" w:rsidP="00A36800">
            <w:pPr>
              <w:pStyle w:val="NormalWeb"/>
              <w:numPr>
                <w:ilvl w:val="0"/>
                <w:numId w:val="3"/>
              </w:numPr>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At the end of the night, ensure that the fire is properly extinguished rather than leaving it to burn out.</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t>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t>ASK</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What is a safe Bonfire?</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t>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b/>
                <w:bCs/>
                <w:color w:val="000000" w:themeColor="text1"/>
                <w:kern w:val="24"/>
              </w:rPr>
              <w:t>ANSWER</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 xml:space="preserve"> The following criteria in considering if the bonfire is safe: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 xml:space="preserve">• It is positioned more than 18m from buildings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 xml:space="preserve">• It is less than 2.5 m in height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 xml:space="preserve">• It is positioned away from overhead cables </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 xml:space="preserve">• There are no ‘secondary hazards’ within it (particularly gas cylinders/aerosols) </w:t>
            </w:r>
          </w:p>
          <w:p w:rsidR="00A36800" w:rsidRDefault="00A36800" w:rsidP="00A36800">
            <w:pPr>
              <w:pStyle w:val="NormalWeb"/>
              <w:spacing w:before="0" w:beforeAutospacing="0" w:after="0" w:afterAutospacing="0"/>
              <w:rPr>
                <w:rFonts w:asciiTheme="minorHAnsi" w:eastAsiaTheme="minorEastAsia" w:hAnsiTheme="minorHAnsi" w:cstheme="minorHAnsi"/>
                <w:color w:val="000000" w:themeColor="text1"/>
                <w:kern w:val="24"/>
              </w:rPr>
            </w:pPr>
            <w:r w:rsidRPr="000E5ED1">
              <w:rPr>
                <w:rFonts w:asciiTheme="minorHAnsi" w:eastAsiaTheme="minorEastAsia" w:hAnsiTheme="minorHAnsi" w:cstheme="minorHAnsi"/>
                <w:color w:val="000000" w:themeColor="text1"/>
                <w:kern w:val="24"/>
              </w:rPr>
              <w:t>• The bonfire is being supervised by a responsible adult</w:t>
            </w:r>
          </w:p>
          <w:p w:rsidR="00A36800" w:rsidRPr="000E5ED1" w:rsidRDefault="00A36800" w:rsidP="00A36800">
            <w:pPr>
              <w:pStyle w:val="NormalWeb"/>
              <w:spacing w:before="0" w:beforeAutospacing="0" w:after="0" w:afterAutospacing="0"/>
              <w:rPr>
                <w:rFonts w:asciiTheme="minorHAnsi" w:hAnsiTheme="minorHAnsi" w:cstheme="minorHAnsi"/>
              </w:rPr>
            </w:pPr>
          </w:p>
          <w:p w:rsidR="00A36800" w:rsidRPr="000E5ED1" w:rsidRDefault="00A36800" w:rsidP="00A36800">
            <w:pPr>
              <w:pStyle w:val="NormalWeb"/>
              <w:spacing w:before="0" w:beforeAutospacing="0" w:after="0" w:afterAutospacing="0"/>
              <w:rPr>
                <w:rFonts w:asciiTheme="minorHAnsi" w:hAnsiTheme="minorHAnsi" w:cstheme="minorHAnsi"/>
              </w:rPr>
            </w:pPr>
            <w:r>
              <w:rPr>
                <w:rFonts w:cstheme="minorHAnsi"/>
              </w:rPr>
              <w:t>Ensuring that the bonfire is safe reduces the risk of having to call on SFRS to extinguish the fire.</w:t>
            </w:r>
          </w:p>
          <w:p w:rsidR="00A36800" w:rsidRPr="000E5ED1" w:rsidRDefault="00A36800" w:rsidP="00A36800">
            <w:pPr>
              <w:pStyle w:val="NormalWeb"/>
              <w:spacing w:before="0" w:beforeAutospacing="0" w:after="0" w:afterAutospacing="0"/>
              <w:rPr>
                <w:rFonts w:asciiTheme="minorHAnsi" w:hAnsiTheme="minorHAnsi" w:cstheme="minorHAnsi"/>
              </w:rPr>
            </w:pPr>
            <w:r w:rsidRPr="000E5ED1">
              <w:rPr>
                <w:rFonts w:asciiTheme="minorHAnsi" w:eastAsiaTheme="minorEastAsia" w:hAnsiTheme="minorHAnsi" w:cstheme="minorHAnsi"/>
                <w:color w:val="000000" w:themeColor="text1"/>
                <w:kern w:val="24"/>
              </w:rPr>
              <w:t> </w:t>
            </w:r>
          </w:p>
          <w:p w:rsidR="00A36800" w:rsidRPr="000E5ED1" w:rsidRDefault="00A36800" w:rsidP="00A36800">
            <w:pPr>
              <w:pStyle w:val="NormalWeb"/>
              <w:spacing w:before="0" w:beforeAutospacing="0" w:after="0" w:afterAutospacing="0"/>
              <w:rPr>
                <w:rFonts w:asciiTheme="minorHAnsi" w:eastAsiaTheme="minorEastAsia" w:hAnsiTheme="minorHAnsi" w:cstheme="minorHAnsi"/>
                <w:color w:val="000000" w:themeColor="text1"/>
                <w:kern w:val="24"/>
              </w:rPr>
            </w:pPr>
            <w:r w:rsidRPr="000E5ED1">
              <w:rPr>
                <w:rFonts w:asciiTheme="minorHAnsi" w:eastAsiaTheme="minorEastAsia" w:hAnsiTheme="minorHAnsi" w:cstheme="minorHAnsi"/>
                <w:b/>
                <w:bCs/>
                <w:color w:val="000000" w:themeColor="text1"/>
                <w:kern w:val="24"/>
                <w:highlight w:val="yellow"/>
              </w:rPr>
              <w:t>Reinforce that SFRS recommend everyone to attend an organised event.</w:t>
            </w:r>
            <w:r w:rsidRPr="000E5ED1">
              <w:rPr>
                <w:rFonts w:asciiTheme="minorHAnsi" w:eastAsiaTheme="minorEastAsia" w:hAnsiTheme="minorHAnsi" w:cstheme="minorHAnsi"/>
                <w:color w:val="000000" w:themeColor="text1"/>
                <w:kern w:val="24"/>
                <w:highlight w:val="yellow"/>
              </w:rPr>
              <w:t xml:space="preserve"> You can find your nearest one on the SFRS website</w:t>
            </w:r>
            <w:r w:rsidRPr="001A3603">
              <w:rPr>
                <w:rFonts w:asciiTheme="minorHAnsi" w:eastAsiaTheme="minorEastAsia" w:hAnsiTheme="minorHAnsi" w:cstheme="minorHAnsi"/>
                <w:color w:val="000000" w:themeColor="text1"/>
                <w:kern w:val="24"/>
                <w:highlight w:val="yellow"/>
              </w:rPr>
              <w:t>.  Th</w:t>
            </w:r>
            <w:r>
              <w:rPr>
                <w:rFonts w:asciiTheme="minorHAnsi" w:eastAsiaTheme="minorEastAsia" w:hAnsiTheme="minorHAnsi" w:cstheme="minorHAnsi"/>
                <w:color w:val="000000" w:themeColor="text1"/>
                <w:kern w:val="24"/>
                <w:highlight w:val="yellow"/>
              </w:rPr>
              <w:t>is may not be the case for 2021</w:t>
            </w:r>
            <w:r w:rsidRPr="001A3603">
              <w:rPr>
                <w:rFonts w:asciiTheme="minorHAnsi" w:eastAsiaTheme="minorEastAsia" w:hAnsiTheme="minorHAnsi" w:cstheme="minorHAnsi"/>
                <w:color w:val="000000" w:themeColor="text1"/>
                <w:kern w:val="24"/>
                <w:highlight w:val="yellow"/>
              </w:rPr>
              <w:t xml:space="preserve"> due</w:t>
            </w:r>
            <w:r w:rsidRPr="000E5ED1">
              <w:rPr>
                <w:rFonts w:asciiTheme="minorHAnsi" w:eastAsiaTheme="minorEastAsia" w:hAnsiTheme="minorHAnsi" w:cstheme="minorHAnsi"/>
                <w:color w:val="000000" w:themeColor="text1"/>
                <w:kern w:val="24"/>
              </w:rPr>
              <w:t xml:space="preserve"> </w:t>
            </w:r>
            <w:r w:rsidRPr="001A3603">
              <w:rPr>
                <w:rFonts w:asciiTheme="minorHAnsi" w:eastAsiaTheme="minorEastAsia" w:hAnsiTheme="minorHAnsi" w:cstheme="minorHAnsi"/>
                <w:color w:val="000000" w:themeColor="text1"/>
                <w:kern w:val="24"/>
                <w:highlight w:val="yellow"/>
              </w:rPr>
              <w:t>COVID19.</w:t>
            </w:r>
          </w:p>
          <w:p w:rsidR="00A37DF0" w:rsidRPr="00A37DF0" w:rsidRDefault="00A37DF0" w:rsidP="00A37DF0">
            <w:pPr>
              <w:rPr>
                <w:rFonts w:cstheme="minorHAnsi"/>
                <w:sz w:val="24"/>
                <w:szCs w:val="24"/>
              </w:rPr>
            </w:pPr>
          </w:p>
        </w:tc>
      </w:tr>
      <w:tr w:rsidR="00EB7CEB" w:rsidTr="00966DFF">
        <w:tc>
          <w:tcPr>
            <w:tcW w:w="988" w:type="dxa"/>
          </w:tcPr>
          <w:p w:rsidR="00EB7CEB" w:rsidRDefault="00EB7CEB">
            <w:r>
              <w:lastRenderedPageBreak/>
              <w:t>Slide 3</w:t>
            </w:r>
          </w:p>
        </w:tc>
        <w:tc>
          <w:tcPr>
            <w:tcW w:w="8028" w:type="dxa"/>
          </w:tcPr>
          <w:p w:rsidR="00A36800" w:rsidRDefault="00A36800" w:rsidP="00A36800">
            <w:pPr>
              <w:rPr>
                <w:rFonts w:cstheme="minorHAnsi"/>
                <w:sz w:val="24"/>
                <w:szCs w:val="24"/>
              </w:rPr>
            </w:pPr>
            <w:r w:rsidRPr="00EB7CEB">
              <w:rPr>
                <w:rFonts w:cstheme="minorHAnsi"/>
                <w:sz w:val="24"/>
                <w:szCs w:val="24"/>
              </w:rPr>
              <w:t>Discuss the firework code. Follow these simple guidelines to stay safe:</w:t>
            </w:r>
          </w:p>
          <w:p w:rsidR="00A36800" w:rsidRPr="00EB7CEB" w:rsidRDefault="00A36800" w:rsidP="00A36800">
            <w:pPr>
              <w:shd w:val="clear" w:color="auto" w:fill="FFFFFF"/>
              <w:spacing w:after="100" w:afterAutospacing="1"/>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Only adults should deal with setting up firework displays, the lighting of fireworks and the safe disposal of fireworks once they have been used (and remember, alcohol and fireworks don't mix!). Children and young people should be supervised, and watch and enjoy fireworks at a safe distance. Follow these top 10 tips for a safer fireworks party:</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Plan your firework display to make it safe and enjoyable, and ensure it finishes before 11pm</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Only buy fireworks which carry the CE mark, keep them in a closed box and use them one at a time</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Read and follow the instructions on each firework using a torch if necessary</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Light the firework at arm's length with a taper and stand well back</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Keep naked flames, including cigarettes, away from fireworks</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Never return to a firework once it has been lit</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lastRenderedPageBreak/>
              <w:t>Don't put fireworks in pockets and never throw them</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Direct any rocket fireworks well away from spectators</w:t>
            </w:r>
          </w:p>
          <w:p w:rsidR="00A36800" w:rsidRPr="00EB7CEB"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Never use paraffin or petrol on a bonfire</w:t>
            </w:r>
          </w:p>
          <w:p w:rsidR="00A36800" w:rsidRDefault="00A36800" w:rsidP="00A36800">
            <w:pPr>
              <w:numPr>
                <w:ilvl w:val="0"/>
                <w:numId w:val="1"/>
              </w:numPr>
              <w:shd w:val="clear" w:color="auto" w:fill="FFFFFF"/>
              <w:spacing w:before="100" w:beforeAutospacing="1" w:after="45"/>
              <w:rPr>
                <w:rFonts w:ascii="Calibri" w:eastAsia="Times New Roman" w:hAnsi="Calibri" w:cs="Calibri"/>
                <w:color w:val="212529"/>
                <w:sz w:val="24"/>
                <w:szCs w:val="24"/>
                <w:lang w:eastAsia="en-GB"/>
              </w:rPr>
            </w:pPr>
            <w:r w:rsidRPr="00EB7CEB">
              <w:rPr>
                <w:rFonts w:ascii="Calibri" w:eastAsia="Times New Roman" w:hAnsi="Calibri" w:cs="Calibri"/>
                <w:color w:val="212529"/>
                <w:sz w:val="24"/>
                <w:szCs w:val="24"/>
                <w:lang w:eastAsia="en-GB"/>
              </w:rPr>
              <w:t>Make sure that the fire is out and surroundings are made safe before leaving.</w:t>
            </w:r>
          </w:p>
          <w:p w:rsidR="00A36800" w:rsidRPr="00F4525C" w:rsidRDefault="00A36800" w:rsidP="00A36800">
            <w:pPr>
              <w:shd w:val="clear" w:color="auto" w:fill="FFFFFF"/>
              <w:spacing w:before="100" w:beforeAutospacing="1" w:after="45"/>
              <w:ind w:left="360"/>
              <w:rPr>
                <w:color w:val="000000"/>
                <w:sz w:val="24"/>
                <w:szCs w:val="24"/>
              </w:rPr>
            </w:pPr>
            <w:r w:rsidRPr="00F4525C">
              <w:rPr>
                <w:color w:val="000000"/>
                <w:sz w:val="24"/>
                <w:szCs w:val="24"/>
              </w:rPr>
              <w:t xml:space="preserve">In </w:t>
            </w:r>
            <w:proofErr w:type="gramStart"/>
            <w:r w:rsidRPr="00F4525C">
              <w:rPr>
                <w:color w:val="000000"/>
                <w:sz w:val="24"/>
                <w:szCs w:val="24"/>
              </w:rPr>
              <w:t>addition</w:t>
            </w:r>
            <w:proofErr w:type="gramEnd"/>
            <w:r w:rsidRPr="00F4525C">
              <w:rPr>
                <w:color w:val="000000"/>
                <w:sz w:val="24"/>
                <w:szCs w:val="24"/>
              </w:rPr>
              <w:t xml:space="preserve"> make ensure you also carry out the following.</w:t>
            </w:r>
          </w:p>
          <w:p w:rsidR="00A36800" w:rsidRPr="00F4525C" w:rsidRDefault="00A36800" w:rsidP="00A36800">
            <w:pPr>
              <w:pStyle w:val="ListParagraph"/>
              <w:numPr>
                <w:ilvl w:val="0"/>
                <w:numId w:val="2"/>
              </w:numPr>
              <w:shd w:val="clear" w:color="auto" w:fill="FFFFFF"/>
              <w:spacing w:before="100" w:beforeAutospacing="1" w:after="45"/>
              <w:rPr>
                <w:rFonts w:ascii="Calibri" w:eastAsia="Times New Roman" w:hAnsi="Calibri" w:cs="Calibri"/>
                <w:color w:val="212529"/>
                <w:sz w:val="24"/>
                <w:szCs w:val="24"/>
                <w:lang w:eastAsia="en-GB"/>
              </w:rPr>
            </w:pPr>
            <w:r w:rsidRPr="00F4525C">
              <w:rPr>
                <w:color w:val="000000"/>
                <w:sz w:val="24"/>
                <w:szCs w:val="24"/>
              </w:rPr>
              <w:t xml:space="preserve">Dispose of firework packaging responsibly </w:t>
            </w:r>
          </w:p>
          <w:p w:rsidR="00A36800" w:rsidRPr="00F4525C" w:rsidRDefault="00A36800" w:rsidP="00A36800">
            <w:pPr>
              <w:pStyle w:val="ListParagraph"/>
              <w:numPr>
                <w:ilvl w:val="0"/>
                <w:numId w:val="2"/>
              </w:numPr>
              <w:shd w:val="clear" w:color="auto" w:fill="FFFFFF"/>
              <w:spacing w:before="100" w:beforeAutospacing="1" w:after="45"/>
              <w:rPr>
                <w:color w:val="000000"/>
                <w:sz w:val="24"/>
                <w:szCs w:val="24"/>
              </w:rPr>
            </w:pPr>
            <w:r w:rsidRPr="00F4525C">
              <w:rPr>
                <w:color w:val="000000"/>
                <w:sz w:val="24"/>
                <w:szCs w:val="24"/>
              </w:rPr>
              <w:t xml:space="preserve">Don’t use Chinese lanterns </w:t>
            </w:r>
          </w:p>
          <w:p w:rsidR="00A36800" w:rsidRPr="00F4525C" w:rsidRDefault="00A36800" w:rsidP="00A36800">
            <w:pPr>
              <w:pStyle w:val="ListParagraph"/>
              <w:numPr>
                <w:ilvl w:val="0"/>
                <w:numId w:val="2"/>
              </w:numPr>
              <w:shd w:val="clear" w:color="auto" w:fill="FFFFFF"/>
              <w:spacing w:before="100" w:beforeAutospacing="1" w:after="45"/>
              <w:rPr>
                <w:rFonts w:ascii="Calibri" w:eastAsia="Times New Roman" w:hAnsi="Calibri" w:cs="Calibri"/>
                <w:color w:val="212529"/>
                <w:sz w:val="24"/>
                <w:szCs w:val="24"/>
                <w:lang w:eastAsia="en-GB"/>
              </w:rPr>
            </w:pPr>
            <w:r w:rsidRPr="00F4525C">
              <w:rPr>
                <w:color w:val="000000"/>
                <w:sz w:val="24"/>
                <w:szCs w:val="24"/>
              </w:rPr>
              <w:t xml:space="preserve">Ensure all animals are in a safe place and neighbours with animals have been </w:t>
            </w:r>
            <w:proofErr w:type="gramStart"/>
            <w:r w:rsidRPr="00F4525C">
              <w:rPr>
                <w:color w:val="000000"/>
                <w:sz w:val="24"/>
                <w:szCs w:val="24"/>
              </w:rPr>
              <w:t>warned in advance</w:t>
            </w:r>
            <w:proofErr w:type="gramEnd"/>
          </w:p>
          <w:p w:rsidR="00A36800"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b/>
                <w:bCs/>
                <w:color w:val="212529"/>
                <w:sz w:val="24"/>
                <w:szCs w:val="24"/>
                <w:lang w:eastAsia="en-GB"/>
              </w:rPr>
              <w:t>ASK</w:t>
            </w:r>
          </w:p>
          <w:p w:rsidR="00A36800" w:rsidRPr="001A3603"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color w:val="212529"/>
                <w:sz w:val="24"/>
                <w:szCs w:val="24"/>
                <w:lang w:eastAsia="en-GB"/>
              </w:rPr>
              <w:t>Why do fireworks come in different shapes and sizes and are attractive to look at?</w:t>
            </w:r>
          </w:p>
          <w:p w:rsidR="00A36800" w:rsidRPr="001A3603"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b/>
                <w:bCs/>
                <w:color w:val="212529"/>
                <w:sz w:val="24"/>
                <w:szCs w:val="24"/>
                <w:lang w:eastAsia="en-GB"/>
              </w:rPr>
              <w:t>ANSWER</w:t>
            </w:r>
            <w:r w:rsidRPr="001A3603">
              <w:rPr>
                <w:rFonts w:ascii="Calibri" w:eastAsia="Times New Roman" w:hAnsi="Calibri" w:cs="Calibri"/>
                <w:color w:val="212529"/>
                <w:sz w:val="24"/>
                <w:szCs w:val="24"/>
                <w:lang w:eastAsia="en-GB"/>
              </w:rPr>
              <w:t xml:space="preserve">: </w:t>
            </w:r>
          </w:p>
          <w:p w:rsidR="00A36800" w:rsidRPr="001A3603"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color w:val="212529"/>
                <w:sz w:val="24"/>
                <w:szCs w:val="24"/>
                <w:lang w:eastAsia="en-GB"/>
              </w:rPr>
              <w:t>This is a marketing technique as it makes them look exciting and fun. It is one of the ways that the firework manufacturers can sell these fireworks to the parents or guardians of the pupils and the public</w:t>
            </w:r>
          </w:p>
          <w:p w:rsidR="00A36800" w:rsidRPr="001A3603"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b/>
                <w:bCs/>
                <w:color w:val="212529"/>
                <w:sz w:val="24"/>
                <w:szCs w:val="24"/>
                <w:lang w:eastAsia="en-GB"/>
              </w:rPr>
              <w:t>ASK</w:t>
            </w:r>
          </w:p>
          <w:p w:rsidR="00A36800" w:rsidRPr="001A3603"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color w:val="212529"/>
                <w:sz w:val="24"/>
                <w:szCs w:val="24"/>
                <w:lang w:eastAsia="en-GB"/>
              </w:rPr>
              <w:t>Why should Fireworks not be kept in your pocket?</w:t>
            </w:r>
          </w:p>
          <w:p w:rsidR="00A36800" w:rsidRPr="001A3603"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b/>
                <w:bCs/>
                <w:color w:val="212529"/>
                <w:sz w:val="24"/>
                <w:szCs w:val="24"/>
                <w:lang w:eastAsia="en-GB"/>
              </w:rPr>
              <w:t>ANSWER</w:t>
            </w:r>
          </w:p>
          <w:p w:rsidR="00A36800" w:rsidRDefault="00A36800" w:rsidP="00A36800">
            <w:pPr>
              <w:shd w:val="clear" w:color="auto" w:fill="FFFFFF"/>
              <w:spacing w:before="100" w:beforeAutospacing="1" w:after="45"/>
              <w:ind w:left="360"/>
              <w:rPr>
                <w:rFonts w:ascii="Calibri" w:eastAsia="Times New Roman" w:hAnsi="Calibri" w:cs="Calibri"/>
                <w:color w:val="212529"/>
                <w:sz w:val="24"/>
                <w:szCs w:val="24"/>
                <w:lang w:eastAsia="en-GB"/>
              </w:rPr>
            </w:pPr>
            <w:r w:rsidRPr="001A3603">
              <w:rPr>
                <w:rFonts w:ascii="Calibri" w:eastAsia="Times New Roman" w:hAnsi="Calibri" w:cs="Calibri"/>
                <w:color w:val="212529"/>
                <w:sz w:val="24"/>
                <w:szCs w:val="24"/>
                <w:lang w:eastAsia="en-GB"/>
              </w:rPr>
              <w:t>The friction could cause the firework to go off, causing serious injury and permanent damage.</w:t>
            </w:r>
          </w:p>
          <w:tbl>
            <w:tblPr>
              <w:tblW w:w="248" w:type="dxa"/>
              <w:tblBorders>
                <w:top w:val="nil"/>
                <w:left w:val="nil"/>
                <w:bottom w:val="nil"/>
                <w:right w:val="nil"/>
              </w:tblBorders>
              <w:tblLook w:val="0000" w:firstRow="0" w:lastRow="0" w:firstColumn="0" w:lastColumn="0" w:noHBand="0" w:noVBand="0"/>
            </w:tblPr>
            <w:tblGrid>
              <w:gridCol w:w="248"/>
            </w:tblGrid>
            <w:tr w:rsidR="00A36800" w:rsidRPr="00A37DF0" w:rsidTr="001569BA">
              <w:trPr>
                <w:trHeight w:val="261"/>
              </w:trPr>
              <w:tc>
                <w:tcPr>
                  <w:tcW w:w="0" w:type="auto"/>
                </w:tcPr>
                <w:p w:rsidR="00A36800" w:rsidRPr="00A37DF0" w:rsidRDefault="00A36800" w:rsidP="00A36800">
                  <w:pPr>
                    <w:autoSpaceDE w:val="0"/>
                    <w:autoSpaceDN w:val="0"/>
                    <w:adjustRightInd w:val="0"/>
                    <w:spacing w:after="0" w:line="240" w:lineRule="auto"/>
                    <w:rPr>
                      <w:rFonts w:ascii="Calibri" w:hAnsi="Calibri" w:cs="Calibri"/>
                      <w:color w:val="000000"/>
                    </w:rPr>
                  </w:pPr>
                  <w:r w:rsidRPr="00A37DF0">
                    <w:rPr>
                      <w:rFonts w:ascii="Calibri" w:hAnsi="Calibri" w:cs="Calibri"/>
                      <w:color w:val="000000"/>
                    </w:rPr>
                    <w:t xml:space="preserve"> </w:t>
                  </w:r>
                </w:p>
              </w:tc>
            </w:tr>
          </w:tbl>
          <w:p w:rsidR="00EB7CEB" w:rsidRDefault="00EB7CEB" w:rsidP="00A36800">
            <w:pPr>
              <w:pStyle w:val="NormalWeb"/>
              <w:spacing w:before="0" w:beforeAutospacing="0" w:after="0" w:afterAutospacing="0"/>
            </w:pPr>
          </w:p>
        </w:tc>
      </w:tr>
      <w:tr w:rsidR="00EB7CEB" w:rsidTr="00966DFF">
        <w:tc>
          <w:tcPr>
            <w:tcW w:w="988" w:type="dxa"/>
          </w:tcPr>
          <w:p w:rsidR="00EB7CEB" w:rsidRDefault="001A3603">
            <w:r>
              <w:lastRenderedPageBreak/>
              <w:t>Slide 4</w:t>
            </w:r>
          </w:p>
        </w:tc>
        <w:tc>
          <w:tcPr>
            <w:tcW w:w="8028" w:type="dxa"/>
          </w:tcPr>
          <w:p w:rsidR="000D0896" w:rsidRDefault="000D0896" w:rsidP="000D0896">
            <w:r w:rsidRPr="008A3909">
              <w:t>Discuss how unofficial bonfires place a huge strain on fire and rescue resources and that they should help the fire service on bonfire night by attending an official display.</w:t>
            </w:r>
            <w:r w:rsidR="00A36800">
              <w:t xml:space="preserve">  Remind everyone that 2021</w:t>
            </w:r>
            <w:r>
              <w:t xml:space="preserve"> events may be limited or cancelled.</w:t>
            </w:r>
          </w:p>
          <w:p w:rsidR="001A3603" w:rsidRDefault="001A3603" w:rsidP="001A3603"/>
        </w:tc>
      </w:tr>
      <w:tr w:rsidR="00A36800" w:rsidTr="00966DFF">
        <w:tc>
          <w:tcPr>
            <w:tcW w:w="988" w:type="dxa"/>
          </w:tcPr>
          <w:p w:rsidR="00A36800" w:rsidRDefault="00A36800">
            <w:r>
              <w:t>Slide 5</w:t>
            </w:r>
          </w:p>
        </w:tc>
        <w:tc>
          <w:tcPr>
            <w:tcW w:w="8028" w:type="dxa"/>
          </w:tcPr>
          <w:p w:rsidR="00A36800" w:rsidRPr="008A3909" w:rsidRDefault="00A36800" w:rsidP="000D0896">
            <w:r>
              <w:t xml:space="preserve">Read as per slide. New regulations have been introduced to reduce harm </w:t>
            </w:r>
          </w:p>
        </w:tc>
      </w:tr>
      <w:tr w:rsidR="007250AE" w:rsidTr="00966DFF">
        <w:tc>
          <w:tcPr>
            <w:tcW w:w="988" w:type="dxa"/>
          </w:tcPr>
          <w:p w:rsidR="007250AE" w:rsidRDefault="007250AE">
            <w:r>
              <w:t>Slide 6</w:t>
            </w:r>
          </w:p>
        </w:tc>
        <w:tc>
          <w:tcPr>
            <w:tcW w:w="8028" w:type="dxa"/>
            <w:vMerge w:val="restart"/>
          </w:tcPr>
          <w:p w:rsidR="007250AE" w:rsidRDefault="007250AE" w:rsidP="000D0896">
            <w:r>
              <w:t xml:space="preserve">Discuss what the implications could be for the Fire Service, communities and themselves if an unintended outcome occurred. </w:t>
            </w:r>
          </w:p>
          <w:p w:rsidR="007250AE" w:rsidRDefault="007250AE" w:rsidP="000D0896"/>
          <w:p w:rsidR="007250AE" w:rsidRPr="000D0896" w:rsidRDefault="007250AE" w:rsidP="000D0896">
            <w:r w:rsidRPr="000D0896">
              <w:t xml:space="preserve">Discuss that if SFRS are mobilised to bonfires that have spread, due to bad planning, or hoax calls, this puts a strain on resources that may be required elsewhere. </w:t>
            </w:r>
          </w:p>
          <w:p w:rsidR="007250AE" w:rsidRPr="000D0896" w:rsidRDefault="007250AE" w:rsidP="000D0896">
            <w:r w:rsidRPr="000D0896">
              <w:rPr>
                <w:lang w:val="en-US"/>
              </w:rPr>
              <w:t>Highlight that it is not just hoax calls that put extra strain on SFRS but badly planned and positioned bonfires can lead to fire spread, which could have been avoided if precautions had been taken.</w:t>
            </w:r>
          </w:p>
          <w:p w:rsidR="007250AE" w:rsidRPr="000D0896" w:rsidRDefault="007250AE" w:rsidP="000D0896">
            <w:r w:rsidRPr="000D0896">
              <w:t>You may also want to discuss some of the topics below or ask the class if they are True/False</w:t>
            </w:r>
          </w:p>
          <w:p w:rsidR="007250AE" w:rsidRPr="000D0896" w:rsidRDefault="007250AE" w:rsidP="000D0896">
            <w:r w:rsidRPr="000D0896">
              <w:lastRenderedPageBreak/>
              <w:t> </w:t>
            </w:r>
          </w:p>
          <w:p w:rsidR="007250AE" w:rsidRPr="000D0896" w:rsidRDefault="007250AE" w:rsidP="000D0896">
            <w:r w:rsidRPr="000D0896">
              <w:t>It is an offence:</w:t>
            </w:r>
          </w:p>
          <w:p w:rsidR="007250AE" w:rsidRPr="000D0896" w:rsidRDefault="007250AE" w:rsidP="000D0896">
            <w:r w:rsidRPr="000D0896">
              <w:t>To set off fireworks between 11pm and 7am (or after midnight on bonfire night).</w:t>
            </w:r>
          </w:p>
          <w:p w:rsidR="007250AE" w:rsidRPr="000D0896" w:rsidRDefault="007250AE" w:rsidP="000D0896">
            <w:r w:rsidRPr="000D0896">
              <w:t>To modify, tamper with or misuse fireworks.</w:t>
            </w:r>
          </w:p>
          <w:p w:rsidR="007250AE" w:rsidRPr="000D0896" w:rsidRDefault="007250AE" w:rsidP="000D0896">
            <w:r w:rsidRPr="000D0896">
              <w:t>To throw or set off fireworks in any highway, street, thoroughfare or public place.</w:t>
            </w:r>
          </w:p>
          <w:p w:rsidR="007250AE" w:rsidRPr="000D0896" w:rsidRDefault="007250AE" w:rsidP="000D0896">
            <w:r w:rsidRPr="000D0896">
              <w:t>To sell fireworks to anyone under 18.</w:t>
            </w:r>
          </w:p>
          <w:p w:rsidR="007250AE" w:rsidRPr="000D0896" w:rsidRDefault="007250AE" w:rsidP="000D0896">
            <w:r w:rsidRPr="000D0896">
              <w:t>For anyone under 18 to possess fireworks in a public place.</w:t>
            </w:r>
          </w:p>
          <w:p w:rsidR="007250AE" w:rsidRPr="000D0896" w:rsidRDefault="007250AE" w:rsidP="000D0896">
            <w:r w:rsidRPr="000D0896">
              <w:t>For anyone other than a firework professional to possess display category fireworks.</w:t>
            </w:r>
          </w:p>
          <w:p w:rsidR="007250AE" w:rsidRPr="000D0896" w:rsidRDefault="007250AE" w:rsidP="000D0896">
            <w:r w:rsidRPr="000D0896">
              <w:t>To cause unnecessary suffering to any domestic or captive animals.</w:t>
            </w:r>
          </w:p>
          <w:p w:rsidR="007250AE" w:rsidRPr="000D0896" w:rsidRDefault="007250AE" w:rsidP="000D0896">
            <w:r w:rsidRPr="000D0896">
              <w:t> </w:t>
            </w:r>
          </w:p>
          <w:p w:rsidR="007250AE" w:rsidRPr="000D0896" w:rsidRDefault="007250AE" w:rsidP="000D0896">
            <w:r w:rsidRPr="000D0896">
              <w:rPr>
                <w:lang w:val="en-US"/>
              </w:rPr>
              <w:t>Explain the following:</w:t>
            </w:r>
          </w:p>
          <w:p w:rsidR="007250AE" w:rsidRPr="000D0896" w:rsidRDefault="007250AE" w:rsidP="000D0896">
            <w:r w:rsidRPr="000D0896">
              <w:rPr>
                <w:lang w:val="en-US"/>
              </w:rPr>
              <w:t xml:space="preserve">Hoax calls cost are approximately £2000 every time an appliance is </w:t>
            </w:r>
            <w:proofErr w:type="spellStart"/>
            <w:r w:rsidRPr="000D0896">
              <w:rPr>
                <w:lang w:val="en-US"/>
              </w:rPr>
              <w:t>mobilised</w:t>
            </w:r>
            <w:proofErr w:type="spellEnd"/>
            <w:r w:rsidRPr="000D0896">
              <w:rPr>
                <w:lang w:val="en-US"/>
              </w:rPr>
              <w:t xml:space="preserve"> whether this is to a real incident or a malicious one, it also reduces available resources from that area.  Discuss the cost, not only in terms of monetary value but the potential cost in life due to resources being deployed maliciously when there could be an incident with a savable life.</w:t>
            </w:r>
          </w:p>
          <w:p w:rsidR="007250AE" w:rsidRPr="008A3909" w:rsidRDefault="007250AE" w:rsidP="00A0067F"/>
        </w:tc>
      </w:tr>
      <w:tr w:rsidR="007250AE" w:rsidTr="00966DFF">
        <w:tc>
          <w:tcPr>
            <w:tcW w:w="988" w:type="dxa"/>
          </w:tcPr>
          <w:p w:rsidR="007250AE" w:rsidRDefault="007250AE"/>
        </w:tc>
        <w:tc>
          <w:tcPr>
            <w:tcW w:w="8028" w:type="dxa"/>
            <w:vMerge/>
          </w:tcPr>
          <w:p w:rsidR="007250AE" w:rsidRDefault="007250AE"/>
        </w:tc>
      </w:tr>
      <w:tr w:rsidR="008A3909" w:rsidTr="00966DFF">
        <w:tc>
          <w:tcPr>
            <w:tcW w:w="988" w:type="dxa"/>
          </w:tcPr>
          <w:p w:rsidR="008A3909" w:rsidRDefault="007250AE">
            <w:r>
              <w:t>Slide 7</w:t>
            </w:r>
          </w:p>
        </w:tc>
        <w:tc>
          <w:tcPr>
            <w:tcW w:w="8028" w:type="dxa"/>
          </w:tcPr>
          <w:p w:rsidR="00D92596" w:rsidRPr="00D92596" w:rsidRDefault="00D92596" w:rsidP="00D92596">
            <w:r w:rsidRPr="00D92596">
              <w:rPr>
                <w:b/>
                <w:bCs/>
              </w:rPr>
              <w:t>Hoax Calls Cost Lives</w:t>
            </w:r>
          </w:p>
          <w:p w:rsidR="00D92596" w:rsidRPr="00D92596" w:rsidRDefault="00D92596" w:rsidP="00D92596">
            <w:r w:rsidRPr="00D92596">
              <w:rPr>
                <w:b/>
                <w:bCs/>
              </w:rPr>
              <w:t xml:space="preserve">Discuss </w:t>
            </w:r>
            <w:r w:rsidRPr="00D92596">
              <w:t>the details on the slide.</w:t>
            </w:r>
            <w:r w:rsidRPr="00D92596">
              <w:rPr>
                <w:b/>
                <w:bCs/>
              </w:rPr>
              <w:t xml:space="preserve"> </w:t>
            </w:r>
          </w:p>
          <w:p w:rsidR="00D92596" w:rsidRPr="00D92596" w:rsidRDefault="00D92596" w:rsidP="00D92596">
            <w:r w:rsidRPr="00D92596">
              <w:rPr>
                <w:b/>
                <w:bCs/>
              </w:rPr>
              <w:t>Explain and Discuss</w:t>
            </w:r>
          </w:p>
          <w:p w:rsidR="00D92596" w:rsidRPr="00D92596" w:rsidRDefault="00D92596" w:rsidP="00D92596">
            <w:r w:rsidRPr="00D92596">
              <w:t>The SFRS could be delayed in attending a real emergency if they are called out to a false alarm.  It could be someone you know who is in danger!  This is extremely serious as they may not be able to attend fire calls such as:</w:t>
            </w:r>
          </w:p>
          <w:p w:rsidR="00051EEB" w:rsidRPr="00D92596" w:rsidRDefault="00966DFF" w:rsidP="00D92596">
            <w:pPr>
              <w:numPr>
                <w:ilvl w:val="0"/>
                <w:numId w:val="10"/>
              </w:numPr>
            </w:pPr>
            <w:r w:rsidRPr="00D92596">
              <w:t>House Fires</w:t>
            </w:r>
          </w:p>
          <w:p w:rsidR="00051EEB" w:rsidRPr="00D92596" w:rsidRDefault="00966DFF" w:rsidP="00D92596">
            <w:pPr>
              <w:numPr>
                <w:ilvl w:val="0"/>
                <w:numId w:val="10"/>
              </w:numPr>
            </w:pPr>
            <w:r w:rsidRPr="00D92596">
              <w:t>Road Traffic Collisions</w:t>
            </w:r>
          </w:p>
          <w:p w:rsidR="00051EEB" w:rsidRPr="00D92596" w:rsidRDefault="00966DFF" w:rsidP="00D92596">
            <w:pPr>
              <w:numPr>
                <w:ilvl w:val="0"/>
                <w:numId w:val="10"/>
              </w:numPr>
            </w:pPr>
            <w:r w:rsidRPr="00D92596">
              <w:t>Chemical Incidents</w:t>
            </w:r>
          </w:p>
          <w:p w:rsidR="00D92596" w:rsidRPr="00D92596" w:rsidRDefault="00D92596" w:rsidP="00D92596">
            <w:r w:rsidRPr="00D92596">
              <w:t>The outcome could end in serious injury or even death for the people or families involved</w:t>
            </w:r>
          </w:p>
          <w:p w:rsidR="00D92596" w:rsidRPr="00D92596" w:rsidRDefault="00D92596" w:rsidP="00D92596">
            <w:r w:rsidRPr="00D92596">
              <w:rPr>
                <w:b/>
                <w:bCs/>
              </w:rPr>
              <w:t>Explain</w:t>
            </w:r>
            <w:r w:rsidRPr="00D92596">
              <w:t xml:space="preserve"> that it is a serious offence to make a hoax call.  It may lead to criminal proceedings being brought against any person charged with making a hoax call to the Emergency Services and they can be taken to court. </w:t>
            </w:r>
          </w:p>
          <w:p w:rsidR="00D92596" w:rsidRPr="00D92596" w:rsidRDefault="00D92596" w:rsidP="00D92596">
            <w:r w:rsidRPr="00D92596">
              <w:t>The penalties can be:</w:t>
            </w:r>
          </w:p>
          <w:p w:rsidR="00051EEB" w:rsidRPr="00D92596" w:rsidRDefault="00966DFF" w:rsidP="00D92596">
            <w:pPr>
              <w:numPr>
                <w:ilvl w:val="0"/>
                <w:numId w:val="11"/>
              </w:numPr>
            </w:pPr>
            <w:r w:rsidRPr="00D92596">
              <w:t>3 months imprisonment or</w:t>
            </w:r>
          </w:p>
          <w:p w:rsidR="00051EEB" w:rsidRPr="00D92596" w:rsidRDefault="00966DFF" w:rsidP="00D92596">
            <w:pPr>
              <w:numPr>
                <w:ilvl w:val="0"/>
                <w:numId w:val="11"/>
              </w:numPr>
            </w:pPr>
            <w:r w:rsidRPr="00D92596">
              <w:t>£2,500 fine</w:t>
            </w:r>
          </w:p>
          <w:p w:rsidR="00051EEB" w:rsidRPr="00D92596" w:rsidRDefault="00966DFF" w:rsidP="00D92596">
            <w:pPr>
              <w:numPr>
                <w:ilvl w:val="0"/>
                <w:numId w:val="11"/>
              </w:numPr>
            </w:pPr>
            <w:r w:rsidRPr="00D92596">
              <w:t>Or both</w:t>
            </w:r>
          </w:p>
          <w:p w:rsidR="00D92596" w:rsidRPr="00D92596" w:rsidRDefault="00D92596" w:rsidP="00D92596"/>
          <w:p w:rsidR="008A3909" w:rsidRDefault="008A3909"/>
        </w:tc>
      </w:tr>
      <w:tr w:rsidR="008A3909" w:rsidTr="00966DFF">
        <w:trPr>
          <w:trHeight w:val="630"/>
        </w:trPr>
        <w:tc>
          <w:tcPr>
            <w:tcW w:w="988" w:type="dxa"/>
          </w:tcPr>
          <w:p w:rsidR="008A3909" w:rsidRDefault="007250AE">
            <w:r>
              <w:t>Slide 8</w:t>
            </w:r>
          </w:p>
          <w:p w:rsidR="007617B1" w:rsidRDefault="007617B1"/>
        </w:tc>
        <w:tc>
          <w:tcPr>
            <w:tcW w:w="8028" w:type="dxa"/>
          </w:tcPr>
          <w:p w:rsidR="00D92596" w:rsidRDefault="00D92596" w:rsidP="00D92596">
            <w:r>
              <w:t>Video showing the consequences of throwing an aerosol onto a bonfire.</w:t>
            </w:r>
          </w:p>
          <w:p w:rsidR="00966DFF" w:rsidRDefault="00966DFF" w:rsidP="00D92596"/>
          <w:p w:rsidR="00966DFF" w:rsidRDefault="00966DFF" w:rsidP="00966DFF"/>
        </w:tc>
      </w:tr>
      <w:tr w:rsidR="00966DFF" w:rsidTr="00966DFF">
        <w:trPr>
          <w:trHeight w:val="6084"/>
        </w:trPr>
        <w:tc>
          <w:tcPr>
            <w:tcW w:w="988" w:type="dxa"/>
          </w:tcPr>
          <w:p w:rsidR="00966DFF" w:rsidRDefault="007250AE" w:rsidP="00966DFF">
            <w:r>
              <w:lastRenderedPageBreak/>
              <w:t>Slide 9</w:t>
            </w:r>
          </w:p>
        </w:tc>
        <w:tc>
          <w:tcPr>
            <w:tcW w:w="8028" w:type="dxa"/>
          </w:tcPr>
          <w:p w:rsidR="00966DFF" w:rsidRPr="00966DFF" w:rsidRDefault="00966DFF" w:rsidP="00966DFF">
            <w:pPr>
              <w:rPr>
                <w:b/>
                <w:bCs/>
              </w:rPr>
            </w:pPr>
            <w:r w:rsidRPr="001D761E">
              <w:rPr>
                <w:b/>
                <w:bCs/>
              </w:rPr>
              <w:t xml:space="preserve">Ask </w:t>
            </w:r>
          </w:p>
          <w:p w:rsidR="00966DFF" w:rsidRPr="001D761E" w:rsidRDefault="00966DFF" w:rsidP="00966DFF">
            <w:r w:rsidRPr="001D761E">
              <w:t>How hot can sparklers get?</w:t>
            </w:r>
          </w:p>
          <w:p w:rsidR="00966DFF" w:rsidRPr="001D761E" w:rsidRDefault="00966DFF" w:rsidP="00966DFF">
            <w:r w:rsidRPr="001D761E">
              <w:rPr>
                <w:b/>
                <w:bCs/>
              </w:rPr>
              <w:t>Answer</w:t>
            </w:r>
          </w:p>
          <w:p w:rsidR="00966DFF" w:rsidRPr="001D761E" w:rsidRDefault="00966DFF" w:rsidP="00966DFF">
            <w:r w:rsidRPr="001D761E">
              <w:t xml:space="preserve">Sparklers can burn up to temperatures of 1500 degrees (5 times hotter than a BBQ) with fireworks reaching temperatures even hotter. These can cause a wide range of injuries including superficial and life altering injuries. </w:t>
            </w:r>
          </w:p>
          <w:p w:rsidR="00966DFF" w:rsidRPr="001D761E" w:rsidRDefault="00966DFF" w:rsidP="00966DFF">
            <w:r w:rsidRPr="001D761E">
              <w:rPr>
                <w:b/>
                <w:bCs/>
              </w:rPr>
              <w:t xml:space="preserve">ASK </w:t>
            </w:r>
          </w:p>
          <w:p w:rsidR="00966DFF" w:rsidRPr="001D761E" w:rsidRDefault="00966DFF" w:rsidP="00966DFF">
            <w:r w:rsidRPr="001D761E">
              <w:t>How old would you be before the burns go away?</w:t>
            </w:r>
          </w:p>
          <w:p w:rsidR="00966DFF" w:rsidRPr="001D761E" w:rsidRDefault="00966DFF" w:rsidP="00966DFF">
            <w:r w:rsidRPr="001D761E">
              <w:rPr>
                <w:b/>
                <w:bCs/>
              </w:rPr>
              <w:t>Answer</w:t>
            </w:r>
          </w:p>
          <w:p w:rsidR="00966DFF" w:rsidRPr="001D761E" w:rsidRDefault="00966DFF" w:rsidP="00966DFF">
            <w:r w:rsidRPr="001D761E">
              <w:t>It will never fully go away </w:t>
            </w:r>
          </w:p>
          <w:p w:rsidR="00966DFF" w:rsidRPr="001D761E" w:rsidRDefault="00966DFF" w:rsidP="00966DFF">
            <w:r w:rsidRPr="001D761E">
              <w:rPr>
                <w:b/>
                <w:bCs/>
              </w:rPr>
              <w:t>ASK</w:t>
            </w:r>
          </w:p>
          <w:p w:rsidR="00966DFF" w:rsidRPr="001D761E" w:rsidRDefault="00966DFF" w:rsidP="00966DFF">
            <w:r w:rsidRPr="001D761E">
              <w:t>What should you wear when you're holding a sparkler?</w:t>
            </w:r>
          </w:p>
          <w:p w:rsidR="00966DFF" w:rsidRPr="001D761E" w:rsidRDefault="00966DFF" w:rsidP="00966DFF">
            <w:r w:rsidRPr="001D761E">
              <w:rPr>
                <w:b/>
                <w:bCs/>
              </w:rPr>
              <w:t>Answer</w:t>
            </w:r>
          </w:p>
          <w:p w:rsidR="00966DFF" w:rsidRDefault="00966DFF" w:rsidP="00966DFF">
            <w:r w:rsidRPr="001D761E">
              <w:t>Gloves </w:t>
            </w:r>
          </w:p>
          <w:p w:rsidR="00966DFF" w:rsidRPr="001D761E" w:rsidRDefault="00966DFF" w:rsidP="00966DFF">
            <w:r w:rsidRPr="001D761E">
              <w:rPr>
                <w:b/>
                <w:bCs/>
              </w:rPr>
              <w:t>The x-ray picture shows the damage that can be caused to a hand/fingers if a firework goes off in a person</w:t>
            </w:r>
            <w:r>
              <w:rPr>
                <w:b/>
                <w:bCs/>
              </w:rPr>
              <w:t>’</w:t>
            </w:r>
            <w:r w:rsidRPr="001D761E">
              <w:rPr>
                <w:b/>
                <w:bCs/>
              </w:rPr>
              <w:t>s hand.</w:t>
            </w:r>
          </w:p>
          <w:p w:rsidR="00966DFF" w:rsidRPr="001D761E" w:rsidRDefault="00966DFF" w:rsidP="00966DFF">
            <w:r w:rsidRPr="008A3909">
              <w:t>Remind everyone that fireworks are simply colourful explosives.  If they are used incorrectly they can have life changing results, like losing fingers.</w:t>
            </w:r>
          </w:p>
          <w:p w:rsidR="00966DFF" w:rsidRDefault="00966DFF" w:rsidP="00966DFF">
            <w:r w:rsidRPr="008A3909">
              <w:t>Discuss how unofficial bonfires place a huge strain on fire and rescue resources and that they should help the fire service on bonfire night by attending an official display.</w:t>
            </w:r>
            <w:r w:rsidR="007250AE">
              <w:t xml:space="preserve">  Remind everyone that 2021</w:t>
            </w:r>
            <w:r>
              <w:t xml:space="preserve"> events may be limited or cancelled.</w:t>
            </w:r>
          </w:p>
          <w:p w:rsidR="00966DFF" w:rsidRDefault="00966DFF" w:rsidP="00966DFF"/>
        </w:tc>
      </w:tr>
      <w:tr w:rsidR="00966DFF" w:rsidTr="00966DFF">
        <w:trPr>
          <w:trHeight w:val="3130"/>
        </w:trPr>
        <w:tc>
          <w:tcPr>
            <w:tcW w:w="988" w:type="dxa"/>
          </w:tcPr>
          <w:p w:rsidR="00966DFF" w:rsidRDefault="007250AE" w:rsidP="00966DFF">
            <w:r>
              <w:t>Slide 10</w:t>
            </w:r>
          </w:p>
        </w:tc>
        <w:tc>
          <w:tcPr>
            <w:tcW w:w="8028" w:type="dxa"/>
          </w:tcPr>
          <w:p w:rsidR="00966DFF" w:rsidRDefault="00966DFF" w:rsidP="00966DFF">
            <w:pPr>
              <w:pStyle w:val="NormalWeb"/>
              <w:rPr>
                <w:rFonts w:asciiTheme="minorHAnsi" w:hAnsiTheme="minorHAnsi" w:cstheme="minorHAnsi"/>
                <w:b/>
                <w:bCs/>
              </w:rPr>
            </w:pPr>
            <w:r w:rsidRPr="007A517C">
              <w:rPr>
                <w:rFonts w:asciiTheme="minorHAnsi" w:hAnsiTheme="minorHAnsi" w:cstheme="minorHAnsi"/>
                <w:b/>
                <w:bCs/>
              </w:rPr>
              <w:t xml:space="preserve">Credit: Scottish SPCA re images </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b/>
                <w:bCs/>
              </w:rPr>
              <w:t>Bottom left (Cat)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b/>
                <w:bCs/>
              </w:rPr>
              <w:t xml:space="preserve">A cat is recovering after an attack in which fireworks were taped to its side and set off. </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The animal was found on Sunday morning suffering from substantial burns to its side and covered in masking tape.</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xml:space="preserve">The Scottish SPCA said the incident, in </w:t>
            </w:r>
            <w:proofErr w:type="spellStart"/>
            <w:r w:rsidRPr="007A517C">
              <w:rPr>
                <w:rFonts w:asciiTheme="minorHAnsi" w:hAnsiTheme="minorHAnsi" w:cstheme="minorHAnsi"/>
              </w:rPr>
              <w:t>Drylaw</w:t>
            </w:r>
            <w:proofErr w:type="spellEnd"/>
            <w:r w:rsidRPr="007A517C">
              <w:rPr>
                <w:rFonts w:asciiTheme="minorHAnsi" w:hAnsiTheme="minorHAnsi" w:cstheme="minorHAnsi"/>
              </w:rPr>
              <w:t>, Edinburgh, had "shocked and horrified" animal welfare workers.</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Police described the attack as a "horrific and deliberate act of cruelty" and appealed for witnesses to come forward.</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The cat was found by a member of the public near Royston Mains Road.</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The young, male cat was rushed to an emergency veterinary clinic for immediate medical treatment.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Christina Harkness, the vet who cared for the cat, said: "We are very pleased that he has survived this ordeal, as the attack could have quite easily killed him.</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xml:space="preserve">"I am disgusted that somebody tried to gain some pleasure from attacking a cat in this horrendous </w:t>
            </w:r>
            <w:proofErr w:type="gramStart"/>
            <w:r w:rsidRPr="007A517C">
              <w:rPr>
                <w:rFonts w:asciiTheme="minorHAnsi" w:hAnsiTheme="minorHAnsi" w:cstheme="minorHAnsi"/>
              </w:rPr>
              <w:t>way.“</w:t>
            </w:r>
            <w:proofErr w:type="gramEnd"/>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lastRenderedPageBreak/>
              <w:t>Spokeswoman for the Scottish SPCA, said attacks of this sort happen every year in the run up to bonfire night.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This attack was brutal and unprovoked," she said. "The people responsible for this despicable act need to be caught as they may be a danger to other animals, or even to other people."</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The attack happened between 2100 BST on Saturday and 0830 GMT on Sunday morning.</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A Lothian and Borders Police spokeswoman appealed for the cat's owner to come forward.</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She said: "Fireworks in the wrong hands are dangerous, but in this case, could have been fatal for both the animal involved, and those who were abusing them."</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This incident comes a year after a cat was attacked with fireworks and thrown onto a bonfire in Hamilton.</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b/>
                <w:bCs/>
              </w:rPr>
              <w:t>Top right and bottom right Cat called Fanta</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We rescued Fanta when he was found burned and extremely frightened in Kirkcaldy.</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xml:space="preserve">The </w:t>
            </w:r>
            <w:proofErr w:type="gramStart"/>
            <w:r w:rsidRPr="007A517C">
              <w:rPr>
                <w:rFonts w:asciiTheme="minorHAnsi" w:hAnsiTheme="minorHAnsi" w:cstheme="minorHAnsi"/>
              </w:rPr>
              <w:t>one year</w:t>
            </w:r>
            <w:proofErr w:type="gramEnd"/>
            <w:r w:rsidRPr="007A517C">
              <w:rPr>
                <w:rFonts w:asciiTheme="minorHAnsi" w:hAnsiTheme="minorHAnsi" w:cstheme="minorHAnsi"/>
              </w:rPr>
              <w:t xml:space="preserve"> old ginger and white tom cat was discovered by a member of the public with severe burns to his face and body.</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He received emergency veterinary care at our rehoming centre near Edinburgh, where we called him Fanta.</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Chief Inspector John Chisholm said, "Fanta received severe burns to his ears and face and he was also badly singed over most of his coat.</w:t>
            </w:r>
            <w:r w:rsidRPr="007A517C">
              <w:rPr>
                <w:rFonts w:asciiTheme="minorHAnsi" w:hAnsiTheme="minorHAnsi" w:cstheme="minorHAnsi"/>
              </w:rPr>
              <w:br/>
              <w:t>"We believe he was scorched by a blast of searing heat, possibly from an ignited aerosol or something similar such as a firework.</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"This was a horrendous thing to do to an animal. Unfortunately, we didn't receive the information we needed to identify the person responsible.</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"Thankfully Fanta's injuries healed well in our care and he made a good recovery over time. The difference in him was amazing.</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xml:space="preserve">"After </w:t>
            </w:r>
            <w:proofErr w:type="gramStart"/>
            <w:r w:rsidRPr="007A517C">
              <w:rPr>
                <w:rFonts w:asciiTheme="minorHAnsi" w:hAnsiTheme="minorHAnsi" w:cstheme="minorHAnsi"/>
              </w:rPr>
              <w:t>all of</w:t>
            </w:r>
            <w:proofErr w:type="gramEnd"/>
            <w:r w:rsidRPr="007A517C">
              <w:rPr>
                <w:rFonts w:asciiTheme="minorHAnsi" w:hAnsiTheme="minorHAnsi" w:cstheme="minorHAnsi"/>
              </w:rPr>
              <w:t xml:space="preserve"> the trauma he went through, we were very happy when Fanta found a new home where he'll be loved and cared for the way he deserves."</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b/>
                <w:bCs/>
              </w:rPr>
              <w:lastRenderedPageBreak/>
              <w:t>Hamster:</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b/>
                <w:bCs/>
              </w:rPr>
              <w:t>An animal welfare charity has expressed disappointment after a man who taped a hamster to a firework was sentenced to 220 hours community service.</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The Scottish SPCA said Steven Gordon, 20, from Glasgow, had subjected the animal to a terrible death.</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Gordon was convicted of animal cruelty after trial at Glasgow Sheriff Court.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A Scottish SPCA spokeswoman said: "We were disappointed to hear that the sentence awarded in this case did not involve a custodial element."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xml:space="preserve">Mobile phone footage showed the hamster being taped to a rocket which was then stuck in the ground and lit in </w:t>
            </w:r>
            <w:proofErr w:type="spellStart"/>
            <w:r w:rsidRPr="007A517C">
              <w:rPr>
                <w:rFonts w:asciiTheme="minorHAnsi" w:hAnsiTheme="minorHAnsi" w:cstheme="minorHAnsi"/>
              </w:rPr>
              <w:t>Possilpark</w:t>
            </w:r>
            <w:proofErr w:type="spellEnd"/>
            <w:r w:rsidRPr="007A517C">
              <w:rPr>
                <w:rFonts w:asciiTheme="minorHAnsi" w:hAnsiTheme="minorHAnsi" w:cstheme="minorHAnsi"/>
              </w:rPr>
              <w: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Sheriff Gillian Bryson sentenced Gordon to 220 hours community service.</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The Scottish SPCA suggested the Scottish courts should follow the lead of some American states where psychiatric assessments are carried out anyone guilty of animal cruelty.</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 xml:space="preserve">A spokeswoman added: "Significant research indicates that this level of violence to animals can often progress as teenagers get </w:t>
            </w:r>
            <w:proofErr w:type="gramStart"/>
            <w:r w:rsidRPr="007A517C">
              <w:rPr>
                <w:rFonts w:asciiTheme="minorHAnsi" w:hAnsiTheme="minorHAnsi" w:cstheme="minorHAnsi"/>
              </w:rPr>
              <w:t>older.“</w:t>
            </w:r>
            <w:proofErr w:type="gramEnd"/>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b/>
                <w:bCs/>
              </w:rPr>
              <w:t>Impact on dogs (Top right)</w:t>
            </w:r>
          </w:p>
          <w:p w:rsidR="00966DFF" w:rsidRDefault="00966DFF" w:rsidP="00966DFF">
            <w:pPr>
              <w:pStyle w:val="NormalWeb"/>
              <w:numPr>
                <w:ilvl w:val="0"/>
                <w:numId w:val="4"/>
              </w:numPr>
              <w:rPr>
                <w:rFonts w:asciiTheme="minorHAnsi" w:hAnsiTheme="minorHAnsi" w:cstheme="minorHAnsi"/>
              </w:rPr>
            </w:pPr>
            <w:r w:rsidRPr="007A517C">
              <w:rPr>
                <w:rFonts w:asciiTheme="minorHAnsi" w:hAnsiTheme="minorHAnsi" w:cstheme="minorHAnsi"/>
              </w:rPr>
              <w:t>Behaviours such as avoidance (</w:t>
            </w:r>
            <w:proofErr w:type="spellStart"/>
            <w:r w:rsidRPr="007A517C">
              <w:rPr>
                <w:rFonts w:asciiTheme="minorHAnsi" w:hAnsiTheme="minorHAnsi" w:cstheme="minorHAnsi"/>
              </w:rPr>
              <w:t>eg</w:t>
            </w:r>
            <w:proofErr w:type="spellEnd"/>
            <w:r w:rsidRPr="007A517C">
              <w:rPr>
                <w:rFonts w:asciiTheme="minorHAnsi" w:hAnsiTheme="minorHAnsi" w:cstheme="minorHAnsi"/>
              </w:rPr>
              <w:t>. hiding away, not eating and agitation) and overt behaviours (</w:t>
            </w:r>
            <w:proofErr w:type="spellStart"/>
            <w:r w:rsidRPr="007A517C">
              <w:rPr>
                <w:rFonts w:asciiTheme="minorHAnsi" w:hAnsiTheme="minorHAnsi" w:cstheme="minorHAnsi"/>
              </w:rPr>
              <w:t>eg</w:t>
            </w:r>
            <w:proofErr w:type="spellEnd"/>
            <w:r w:rsidRPr="007A517C">
              <w:rPr>
                <w:rFonts w:asciiTheme="minorHAnsi" w:hAnsiTheme="minorHAnsi" w:cstheme="minorHAnsi"/>
              </w:rPr>
              <w:t>. barking,</w:t>
            </w:r>
            <w:r>
              <w:rPr>
                <w:rFonts w:asciiTheme="minorHAnsi" w:hAnsiTheme="minorHAnsi" w:cstheme="minorHAnsi"/>
              </w:rPr>
              <w:t xml:space="preserve"> </w:t>
            </w:r>
            <w:r w:rsidRPr="007A517C">
              <w:rPr>
                <w:rFonts w:asciiTheme="minorHAnsi" w:hAnsiTheme="minorHAnsi" w:cstheme="minorHAnsi"/>
              </w:rPr>
              <w:t>spinning, tail-chewing) that occur as dogs try to cope with the perceived threat.</w:t>
            </w:r>
          </w:p>
          <w:p w:rsidR="00966DFF" w:rsidRPr="007A517C" w:rsidRDefault="00966DFF" w:rsidP="00966DFF">
            <w:pPr>
              <w:pStyle w:val="NormalWeb"/>
              <w:numPr>
                <w:ilvl w:val="0"/>
                <w:numId w:val="4"/>
              </w:numPr>
              <w:rPr>
                <w:rFonts w:asciiTheme="minorHAnsi" w:hAnsiTheme="minorHAnsi" w:cstheme="minorHAnsi"/>
              </w:rPr>
            </w:pPr>
            <w:r w:rsidRPr="007A517C">
              <w:rPr>
                <w:rFonts w:asciiTheme="minorHAnsi" w:hAnsiTheme="minorHAnsi" w:cstheme="minorHAnsi"/>
              </w:rPr>
              <w:t>Dogs exhibiting a strong ‘flight response’, - may injure themselves or others.</w:t>
            </w:r>
          </w:p>
          <w:p w:rsidR="00966DFF" w:rsidRPr="007A517C" w:rsidRDefault="00966DFF" w:rsidP="00966DFF">
            <w:pPr>
              <w:pStyle w:val="NormalWeb"/>
              <w:numPr>
                <w:ilvl w:val="0"/>
                <w:numId w:val="5"/>
              </w:numPr>
              <w:rPr>
                <w:rFonts w:asciiTheme="minorHAnsi" w:hAnsiTheme="minorHAnsi" w:cstheme="minorHAnsi"/>
              </w:rPr>
            </w:pPr>
            <w:r w:rsidRPr="007A517C">
              <w:rPr>
                <w:rFonts w:asciiTheme="minorHAnsi" w:hAnsiTheme="minorHAnsi" w:cstheme="minorHAnsi"/>
              </w:rPr>
              <w:t>Damage to furnishings and carpets as dogs may try to chew or dig their way out of rooms when shut in to get</w:t>
            </w:r>
          </w:p>
          <w:p w:rsidR="00966DFF" w:rsidRPr="007A517C" w:rsidRDefault="00966DFF" w:rsidP="00966DFF">
            <w:pPr>
              <w:pStyle w:val="NormalWeb"/>
              <w:rPr>
                <w:rFonts w:asciiTheme="minorHAnsi" w:hAnsiTheme="minorHAnsi" w:cstheme="minorHAnsi"/>
              </w:rPr>
            </w:pPr>
            <w:r w:rsidRPr="007A517C">
              <w:rPr>
                <w:rFonts w:asciiTheme="minorHAnsi" w:hAnsiTheme="minorHAnsi" w:cstheme="minorHAnsi"/>
              </w:rPr>
              <w:t>away from the noise.</w:t>
            </w:r>
          </w:p>
          <w:p w:rsidR="00966DFF" w:rsidRPr="007A517C" w:rsidRDefault="00966DFF" w:rsidP="00966DFF">
            <w:pPr>
              <w:pStyle w:val="NormalWeb"/>
              <w:numPr>
                <w:ilvl w:val="0"/>
                <w:numId w:val="6"/>
              </w:numPr>
            </w:pPr>
            <w:r w:rsidRPr="007A517C">
              <w:t xml:space="preserve">These behaviours can be extremely challenging for owners to address because fireworks remain out of </w:t>
            </w:r>
            <w:proofErr w:type="gramStart"/>
            <w:r w:rsidRPr="007A517C">
              <w:t>their</w:t>
            </w:r>
            <w:proofErr w:type="gramEnd"/>
          </w:p>
          <w:p w:rsidR="00966DFF" w:rsidRPr="007A517C" w:rsidRDefault="00966DFF" w:rsidP="00966DFF">
            <w:pPr>
              <w:pStyle w:val="NormalWeb"/>
            </w:pPr>
            <w:r w:rsidRPr="007A517C">
              <w:t>control and therefore they are unable to remove the triggers for their dog’s fearful behaviour.</w:t>
            </w:r>
          </w:p>
          <w:p w:rsidR="00966DFF" w:rsidRPr="007A517C" w:rsidRDefault="00966DFF" w:rsidP="00966DFF">
            <w:pPr>
              <w:pStyle w:val="NormalWeb"/>
            </w:pPr>
            <w:r w:rsidRPr="007A517C">
              <w:rPr>
                <w:b/>
                <w:bCs/>
              </w:rPr>
              <w:t>Impact on other animals – please refer to Scottish SPCA / BVA Handout</w:t>
            </w:r>
          </w:p>
          <w:p w:rsidR="00966DFF" w:rsidRDefault="00966DFF" w:rsidP="007A517C">
            <w:pPr>
              <w:pStyle w:val="NormalWeb"/>
              <w:spacing w:before="0" w:after="0"/>
            </w:pPr>
          </w:p>
        </w:tc>
      </w:tr>
      <w:tr w:rsidR="007250AE" w:rsidTr="00966DFF">
        <w:tc>
          <w:tcPr>
            <w:tcW w:w="988" w:type="dxa"/>
          </w:tcPr>
          <w:p w:rsidR="007250AE" w:rsidRDefault="007250AE" w:rsidP="00966DFF">
            <w:r>
              <w:lastRenderedPageBreak/>
              <w:t>Slide 11</w:t>
            </w:r>
          </w:p>
        </w:tc>
        <w:tc>
          <w:tcPr>
            <w:tcW w:w="8028" w:type="dxa"/>
          </w:tcPr>
          <w:p w:rsidR="007250AE" w:rsidRDefault="007250AE" w:rsidP="009F74A5">
            <w:pPr>
              <w:shd w:val="clear" w:color="auto" w:fill="FFFFFF"/>
              <w:rPr>
                <w:rFonts w:ascii="Calibri" w:eastAsia="Times New Roman" w:hAnsi="Calibri" w:cs="Calibri"/>
                <w:color w:val="323130"/>
                <w:lang w:eastAsia="en-GB"/>
              </w:rPr>
            </w:pPr>
            <w:r>
              <w:rPr>
                <w:rFonts w:ascii="Calibri" w:eastAsia="Times New Roman" w:hAnsi="Calibri" w:cs="Calibri"/>
                <w:color w:val="323130"/>
                <w:lang w:eastAsia="en-GB"/>
              </w:rPr>
              <w:t xml:space="preserve">*Only use this slide if this is an issue in your </w:t>
            </w:r>
            <w:proofErr w:type="gramStart"/>
            <w:r>
              <w:rPr>
                <w:rFonts w:ascii="Calibri" w:eastAsia="Times New Roman" w:hAnsi="Calibri" w:cs="Calibri"/>
                <w:color w:val="323130"/>
                <w:lang w:eastAsia="en-GB"/>
              </w:rPr>
              <w:t>area.*</w:t>
            </w:r>
            <w:proofErr w:type="gramEnd"/>
          </w:p>
          <w:p w:rsidR="007250AE" w:rsidRDefault="007250AE" w:rsidP="009F74A5">
            <w:pPr>
              <w:shd w:val="clear" w:color="auto" w:fill="FFFFFF"/>
              <w:rPr>
                <w:rFonts w:ascii="Calibri" w:eastAsia="Times New Roman" w:hAnsi="Calibri" w:cs="Calibri"/>
                <w:color w:val="323130"/>
                <w:lang w:eastAsia="en-GB"/>
              </w:rPr>
            </w:pPr>
          </w:p>
          <w:p w:rsidR="007250AE" w:rsidRDefault="007250AE" w:rsidP="009F74A5">
            <w:pPr>
              <w:shd w:val="clear" w:color="auto" w:fill="FFFFFF"/>
              <w:rPr>
                <w:rFonts w:ascii="Calibri" w:eastAsia="Times New Roman" w:hAnsi="Calibri" w:cs="Calibri"/>
                <w:color w:val="323130"/>
                <w:lang w:eastAsia="en-GB"/>
              </w:rPr>
            </w:pPr>
            <w:r>
              <w:rPr>
                <w:rFonts w:ascii="Calibri" w:eastAsia="Times New Roman" w:hAnsi="Calibri" w:cs="Calibri"/>
                <w:color w:val="323130"/>
                <w:lang w:eastAsia="en-GB"/>
              </w:rPr>
              <w:t xml:space="preserve">Discuss the consequences for the firefighter, SFRS, </w:t>
            </w:r>
            <w:proofErr w:type="gramStart"/>
            <w:r>
              <w:rPr>
                <w:rFonts w:ascii="Calibri" w:eastAsia="Times New Roman" w:hAnsi="Calibri" w:cs="Calibri"/>
                <w:color w:val="323130"/>
                <w:lang w:eastAsia="en-GB"/>
              </w:rPr>
              <w:t>general public</w:t>
            </w:r>
            <w:proofErr w:type="gramEnd"/>
            <w:r>
              <w:rPr>
                <w:rFonts w:ascii="Calibri" w:eastAsia="Times New Roman" w:hAnsi="Calibri" w:cs="Calibri"/>
                <w:color w:val="323130"/>
                <w:lang w:eastAsia="en-GB"/>
              </w:rPr>
              <w:t xml:space="preserve"> and what it means for an individual if they are caught. </w:t>
            </w:r>
          </w:p>
          <w:p w:rsidR="007250AE" w:rsidRDefault="007250AE" w:rsidP="009F74A5">
            <w:pPr>
              <w:shd w:val="clear" w:color="auto" w:fill="FFFFFF"/>
              <w:rPr>
                <w:rFonts w:ascii="Calibri" w:eastAsia="Times New Roman" w:hAnsi="Calibri" w:cs="Calibri"/>
                <w:color w:val="323130"/>
                <w:lang w:eastAsia="en-GB"/>
              </w:rPr>
            </w:pPr>
          </w:p>
          <w:p w:rsidR="007250AE" w:rsidRPr="009F74A5" w:rsidRDefault="007250AE" w:rsidP="009F74A5">
            <w:pPr>
              <w:shd w:val="clear" w:color="auto" w:fill="FFFFFF"/>
              <w:rPr>
                <w:rFonts w:ascii="Calibri" w:eastAsia="Times New Roman" w:hAnsi="Calibri" w:cs="Calibri"/>
                <w:color w:val="323130"/>
                <w:lang w:eastAsia="en-GB"/>
              </w:rPr>
            </w:pPr>
            <w:r>
              <w:rPr>
                <w:rFonts w:ascii="Calibri" w:eastAsia="Times New Roman" w:hAnsi="Calibri" w:cs="Calibri"/>
                <w:color w:val="323130"/>
                <w:lang w:eastAsia="en-GB"/>
              </w:rPr>
              <w:t>Firefighters are protected by the Emergency Workers (S</w:t>
            </w:r>
            <w:r w:rsidR="00CA1232">
              <w:rPr>
                <w:rFonts w:ascii="Calibri" w:eastAsia="Times New Roman" w:hAnsi="Calibri" w:cs="Calibri"/>
                <w:color w:val="323130"/>
                <w:lang w:eastAsia="en-GB"/>
              </w:rPr>
              <w:t xml:space="preserve">cotland) Act 2005. </w:t>
            </w:r>
            <w:bookmarkStart w:id="0" w:name="_GoBack"/>
            <w:bookmarkEnd w:id="0"/>
          </w:p>
        </w:tc>
      </w:tr>
      <w:tr w:rsidR="008A3909" w:rsidTr="00966DFF">
        <w:tc>
          <w:tcPr>
            <w:tcW w:w="988" w:type="dxa"/>
          </w:tcPr>
          <w:p w:rsidR="001D761E" w:rsidRDefault="007250AE" w:rsidP="00966DFF">
            <w:r>
              <w:t>Slide 11</w:t>
            </w:r>
          </w:p>
        </w:tc>
        <w:tc>
          <w:tcPr>
            <w:tcW w:w="8028" w:type="dxa"/>
          </w:tcPr>
          <w:p w:rsidR="009F74A5" w:rsidRPr="009F74A5" w:rsidRDefault="009F74A5" w:rsidP="009F74A5">
            <w:pPr>
              <w:shd w:val="clear" w:color="auto" w:fill="FFFFFF"/>
              <w:rPr>
                <w:rFonts w:ascii="Calibri" w:eastAsia="Times New Roman" w:hAnsi="Calibri" w:cs="Calibri"/>
                <w:color w:val="323130"/>
                <w:lang w:eastAsia="en-GB"/>
              </w:rPr>
            </w:pPr>
            <w:r w:rsidRPr="009F74A5">
              <w:rPr>
                <w:rFonts w:ascii="Calibri" w:eastAsia="Times New Roman" w:hAnsi="Calibri" w:cs="Calibri"/>
                <w:color w:val="323130"/>
                <w:lang w:eastAsia="en-GB"/>
              </w:rPr>
              <w:t>If you know or suspect anything about fires that have been started deliberately in your area or who is responsible for fireworks misuse, you can be fearless in speaking up 100% anonymously at fearless.org</w:t>
            </w:r>
          </w:p>
          <w:p w:rsidR="009F74A5" w:rsidRPr="009F74A5" w:rsidRDefault="009F74A5" w:rsidP="009F74A5">
            <w:pPr>
              <w:shd w:val="clear" w:color="auto" w:fill="FFFFFF"/>
              <w:rPr>
                <w:rFonts w:ascii="Calibri" w:eastAsia="Times New Roman" w:hAnsi="Calibri" w:cs="Calibri"/>
                <w:color w:val="323130"/>
                <w:lang w:eastAsia="en-GB"/>
              </w:rPr>
            </w:pPr>
            <w:r w:rsidRPr="009F74A5">
              <w:rPr>
                <w:rFonts w:ascii="Calibri" w:eastAsia="Times New Roman" w:hAnsi="Calibri" w:cs="Calibri"/>
                <w:color w:val="323130"/>
                <w:lang w:eastAsia="en-GB"/>
              </w:rPr>
              <w:t>They can’t track your IP address or any contact details. Simply tell then what you know NOT who you are.</w:t>
            </w:r>
          </w:p>
          <w:p w:rsidR="009F74A5" w:rsidRPr="009F74A5" w:rsidRDefault="00CA1232" w:rsidP="009F74A5">
            <w:pPr>
              <w:shd w:val="clear" w:color="auto" w:fill="FFFFFF"/>
              <w:rPr>
                <w:rFonts w:ascii="Calibri" w:eastAsia="Times New Roman" w:hAnsi="Calibri" w:cs="Calibri"/>
                <w:color w:val="323130"/>
                <w:lang w:eastAsia="en-GB"/>
              </w:rPr>
            </w:pPr>
            <w:hyperlink r:id="rId6" w:tgtFrame="_blank" w:history="1">
              <w:r w:rsidR="009F74A5" w:rsidRPr="009F74A5">
                <w:rPr>
                  <w:rFonts w:ascii="Calibri" w:eastAsia="Times New Roman" w:hAnsi="Calibri" w:cs="Calibri"/>
                  <w:color w:val="0000FF"/>
                  <w:u w:val="single"/>
                  <w:bdr w:val="none" w:sz="0" w:space="0" w:color="auto" w:frame="1"/>
                  <w:lang w:eastAsia="en-GB"/>
                </w:rPr>
                <w:t>www.fearless.org</w:t>
              </w:r>
            </w:hyperlink>
          </w:p>
          <w:p w:rsidR="001D761E" w:rsidRPr="008A3909" w:rsidRDefault="001D761E" w:rsidP="008A3909"/>
          <w:p w:rsidR="008A3909" w:rsidRPr="008A3909" w:rsidRDefault="008A3909" w:rsidP="008A3909">
            <w:r w:rsidRPr="008A3909">
              <w:t xml:space="preserve">Finish off the presentation with a recap of the key messages and give the class the opportunity to ask any questions. </w:t>
            </w:r>
          </w:p>
          <w:p w:rsidR="008A3909" w:rsidRDefault="008A3909"/>
        </w:tc>
      </w:tr>
    </w:tbl>
    <w:p w:rsidR="00EB7CEB" w:rsidRDefault="00EB7CEB"/>
    <w:p w:rsidR="001D761E" w:rsidRDefault="001D761E">
      <w:r>
        <w:object w:dxaOrig="5950" w:dyaOrig="8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7.5pt;height:421pt" o:ole="">
            <v:imagedata r:id="rId7" o:title=""/>
          </v:shape>
          <o:OLEObject Type="Embed" ProgID="AcroExch.Document.DC" ShapeID="_x0000_i1025" DrawAspect="Content" ObjectID="_1693393462" r:id="rId8"/>
        </w:object>
      </w:r>
    </w:p>
    <w:sectPr w:rsidR="001D761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A639A"/>
    <w:multiLevelType w:val="hybridMultilevel"/>
    <w:tmpl w:val="970A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C6A69"/>
    <w:multiLevelType w:val="hybridMultilevel"/>
    <w:tmpl w:val="02F4CB26"/>
    <w:lvl w:ilvl="0" w:tplc="2B420FDA">
      <w:start w:val="1"/>
      <w:numFmt w:val="bullet"/>
      <w:lvlText w:val="•"/>
      <w:lvlJc w:val="left"/>
      <w:pPr>
        <w:tabs>
          <w:tab w:val="num" w:pos="720"/>
        </w:tabs>
        <w:ind w:left="720" w:hanging="360"/>
      </w:pPr>
      <w:rPr>
        <w:rFonts w:ascii="Arial" w:hAnsi="Arial" w:hint="default"/>
      </w:rPr>
    </w:lvl>
    <w:lvl w:ilvl="1" w:tplc="83C6E590" w:tentative="1">
      <w:start w:val="1"/>
      <w:numFmt w:val="bullet"/>
      <w:lvlText w:val="•"/>
      <w:lvlJc w:val="left"/>
      <w:pPr>
        <w:tabs>
          <w:tab w:val="num" w:pos="1440"/>
        </w:tabs>
        <w:ind w:left="1440" w:hanging="360"/>
      </w:pPr>
      <w:rPr>
        <w:rFonts w:ascii="Arial" w:hAnsi="Arial" w:hint="default"/>
      </w:rPr>
    </w:lvl>
    <w:lvl w:ilvl="2" w:tplc="6890D5F6" w:tentative="1">
      <w:start w:val="1"/>
      <w:numFmt w:val="bullet"/>
      <w:lvlText w:val="•"/>
      <w:lvlJc w:val="left"/>
      <w:pPr>
        <w:tabs>
          <w:tab w:val="num" w:pos="2160"/>
        </w:tabs>
        <w:ind w:left="2160" w:hanging="360"/>
      </w:pPr>
      <w:rPr>
        <w:rFonts w:ascii="Arial" w:hAnsi="Arial" w:hint="default"/>
      </w:rPr>
    </w:lvl>
    <w:lvl w:ilvl="3" w:tplc="C7E8CDF4" w:tentative="1">
      <w:start w:val="1"/>
      <w:numFmt w:val="bullet"/>
      <w:lvlText w:val="•"/>
      <w:lvlJc w:val="left"/>
      <w:pPr>
        <w:tabs>
          <w:tab w:val="num" w:pos="2880"/>
        </w:tabs>
        <w:ind w:left="2880" w:hanging="360"/>
      </w:pPr>
      <w:rPr>
        <w:rFonts w:ascii="Arial" w:hAnsi="Arial" w:hint="default"/>
      </w:rPr>
    </w:lvl>
    <w:lvl w:ilvl="4" w:tplc="B596D836" w:tentative="1">
      <w:start w:val="1"/>
      <w:numFmt w:val="bullet"/>
      <w:lvlText w:val="•"/>
      <w:lvlJc w:val="left"/>
      <w:pPr>
        <w:tabs>
          <w:tab w:val="num" w:pos="3600"/>
        </w:tabs>
        <w:ind w:left="3600" w:hanging="360"/>
      </w:pPr>
      <w:rPr>
        <w:rFonts w:ascii="Arial" w:hAnsi="Arial" w:hint="default"/>
      </w:rPr>
    </w:lvl>
    <w:lvl w:ilvl="5" w:tplc="3A064524" w:tentative="1">
      <w:start w:val="1"/>
      <w:numFmt w:val="bullet"/>
      <w:lvlText w:val="•"/>
      <w:lvlJc w:val="left"/>
      <w:pPr>
        <w:tabs>
          <w:tab w:val="num" w:pos="4320"/>
        </w:tabs>
        <w:ind w:left="4320" w:hanging="360"/>
      </w:pPr>
      <w:rPr>
        <w:rFonts w:ascii="Arial" w:hAnsi="Arial" w:hint="default"/>
      </w:rPr>
    </w:lvl>
    <w:lvl w:ilvl="6" w:tplc="FF20169E" w:tentative="1">
      <w:start w:val="1"/>
      <w:numFmt w:val="bullet"/>
      <w:lvlText w:val="•"/>
      <w:lvlJc w:val="left"/>
      <w:pPr>
        <w:tabs>
          <w:tab w:val="num" w:pos="5040"/>
        </w:tabs>
        <w:ind w:left="5040" w:hanging="360"/>
      </w:pPr>
      <w:rPr>
        <w:rFonts w:ascii="Arial" w:hAnsi="Arial" w:hint="default"/>
      </w:rPr>
    </w:lvl>
    <w:lvl w:ilvl="7" w:tplc="1D9C4264" w:tentative="1">
      <w:start w:val="1"/>
      <w:numFmt w:val="bullet"/>
      <w:lvlText w:val="•"/>
      <w:lvlJc w:val="left"/>
      <w:pPr>
        <w:tabs>
          <w:tab w:val="num" w:pos="5760"/>
        </w:tabs>
        <w:ind w:left="5760" w:hanging="360"/>
      </w:pPr>
      <w:rPr>
        <w:rFonts w:ascii="Arial" w:hAnsi="Arial" w:hint="default"/>
      </w:rPr>
    </w:lvl>
    <w:lvl w:ilvl="8" w:tplc="419C8A2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F04208"/>
    <w:multiLevelType w:val="hybridMultilevel"/>
    <w:tmpl w:val="23108068"/>
    <w:lvl w:ilvl="0" w:tplc="5BA088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9453D"/>
    <w:multiLevelType w:val="hybridMultilevel"/>
    <w:tmpl w:val="FB64B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B71521"/>
    <w:multiLevelType w:val="hybridMultilevel"/>
    <w:tmpl w:val="A814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150EDA"/>
    <w:multiLevelType w:val="hybridMultilevel"/>
    <w:tmpl w:val="0824974C"/>
    <w:lvl w:ilvl="0" w:tplc="B8D44788">
      <w:start w:val="1"/>
      <w:numFmt w:val="bullet"/>
      <w:lvlText w:val="•"/>
      <w:lvlJc w:val="left"/>
      <w:pPr>
        <w:tabs>
          <w:tab w:val="num" w:pos="720"/>
        </w:tabs>
        <w:ind w:left="720" w:hanging="360"/>
      </w:pPr>
      <w:rPr>
        <w:rFonts w:ascii="Arial" w:hAnsi="Arial" w:hint="default"/>
      </w:rPr>
    </w:lvl>
    <w:lvl w:ilvl="1" w:tplc="B25AC714" w:tentative="1">
      <w:start w:val="1"/>
      <w:numFmt w:val="bullet"/>
      <w:lvlText w:val="•"/>
      <w:lvlJc w:val="left"/>
      <w:pPr>
        <w:tabs>
          <w:tab w:val="num" w:pos="1440"/>
        </w:tabs>
        <w:ind w:left="1440" w:hanging="360"/>
      </w:pPr>
      <w:rPr>
        <w:rFonts w:ascii="Arial" w:hAnsi="Arial" w:hint="default"/>
      </w:rPr>
    </w:lvl>
    <w:lvl w:ilvl="2" w:tplc="E4146D70" w:tentative="1">
      <w:start w:val="1"/>
      <w:numFmt w:val="bullet"/>
      <w:lvlText w:val="•"/>
      <w:lvlJc w:val="left"/>
      <w:pPr>
        <w:tabs>
          <w:tab w:val="num" w:pos="2160"/>
        </w:tabs>
        <w:ind w:left="2160" w:hanging="360"/>
      </w:pPr>
      <w:rPr>
        <w:rFonts w:ascii="Arial" w:hAnsi="Arial" w:hint="default"/>
      </w:rPr>
    </w:lvl>
    <w:lvl w:ilvl="3" w:tplc="E33AE5C0" w:tentative="1">
      <w:start w:val="1"/>
      <w:numFmt w:val="bullet"/>
      <w:lvlText w:val="•"/>
      <w:lvlJc w:val="left"/>
      <w:pPr>
        <w:tabs>
          <w:tab w:val="num" w:pos="2880"/>
        </w:tabs>
        <w:ind w:left="2880" w:hanging="360"/>
      </w:pPr>
      <w:rPr>
        <w:rFonts w:ascii="Arial" w:hAnsi="Arial" w:hint="default"/>
      </w:rPr>
    </w:lvl>
    <w:lvl w:ilvl="4" w:tplc="94947338" w:tentative="1">
      <w:start w:val="1"/>
      <w:numFmt w:val="bullet"/>
      <w:lvlText w:val="•"/>
      <w:lvlJc w:val="left"/>
      <w:pPr>
        <w:tabs>
          <w:tab w:val="num" w:pos="3600"/>
        </w:tabs>
        <w:ind w:left="3600" w:hanging="360"/>
      </w:pPr>
      <w:rPr>
        <w:rFonts w:ascii="Arial" w:hAnsi="Arial" w:hint="default"/>
      </w:rPr>
    </w:lvl>
    <w:lvl w:ilvl="5" w:tplc="CB2CDA88" w:tentative="1">
      <w:start w:val="1"/>
      <w:numFmt w:val="bullet"/>
      <w:lvlText w:val="•"/>
      <w:lvlJc w:val="left"/>
      <w:pPr>
        <w:tabs>
          <w:tab w:val="num" w:pos="4320"/>
        </w:tabs>
        <w:ind w:left="4320" w:hanging="360"/>
      </w:pPr>
      <w:rPr>
        <w:rFonts w:ascii="Arial" w:hAnsi="Arial" w:hint="default"/>
      </w:rPr>
    </w:lvl>
    <w:lvl w:ilvl="6" w:tplc="4454BEA0" w:tentative="1">
      <w:start w:val="1"/>
      <w:numFmt w:val="bullet"/>
      <w:lvlText w:val="•"/>
      <w:lvlJc w:val="left"/>
      <w:pPr>
        <w:tabs>
          <w:tab w:val="num" w:pos="5040"/>
        </w:tabs>
        <w:ind w:left="5040" w:hanging="360"/>
      </w:pPr>
      <w:rPr>
        <w:rFonts w:ascii="Arial" w:hAnsi="Arial" w:hint="default"/>
      </w:rPr>
    </w:lvl>
    <w:lvl w:ilvl="7" w:tplc="93DCD0FC" w:tentative="1">
      <w:start w:val="1"/>
      <w:numFmt w:val="bullet"/>
      <w:lvlText w:val="•"/>
      <w:lvlJc w:val="left"/>
      <w:pPr>
        <w:tabs>
          <w:tab w:val="num" w:pos="5760"/>
        </w:tabs>
        <w:ind w:left="5760" w:hanging="360"/>
      </w:pPr>
      <w:rPr>
        <w:rFonts w:ascii="Arial" w:hAnsi="Arial" w:hint="default"/>
      </w:rPr>
    </w:lvl>
    <w:lvl w:ilvl="8" w:tplc="F010426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F51199F"/>
    <w:multiLevelType w:val="multilevel"/>
    <w:tmpl w:val="56989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CD50C8"/>
    <w:multiLevelType w:val="hybridMultilevel"/>
    <w:tmpl w:val="B0902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47FFC"/>
    <w:multiLevelType w:val="hybridMultilevel"/>
    <w:tmpl w:val="5E7645C4"/>
    <w:lvl w:ilvl="0" w:tplc="D36686A2">
      <w:start w:val="1"/>
      <w:numFmt w:val="bullet"/>
      <w:lvlText w:val="•"/>
      <w:lvlJc w:val="left"/>
      <w:pPr>
        <w:tabs>
          <w:tab w:val="num" w:pos="720"/>
        </w:tabs>
        <w:ind w:left="720" w:hanging="360"/>
      </w:pPr>
      <w:rPr>
        <w:rFonts w:ascii="Arial" w:hAnsi="Arial" w:hint="default"/>
      </w:rPr>
    </w:lvl>
    <w:lvl w:ilvl="1" w:tplc="8112F462" w:tentative="1">
      <w:start w:val="1"/>
      <w:numFmt w:val="bullet"/>
      <w:lvlText w:val="•"/>
      <w:lvlJc w:val="left"/>
      <w:pPr>
        <w:tabs>
          <w:tab w:val="num" w:pos="1440"/>
        </w:tabs>
        <w:ind w:left="1440" w:hanging="360"/>
      </w:pPr>
      <w:rPr>
        <w:rFonts w:ascii="Arial" w:hAnsi="Arial" w:hint="default"/>
      </w:rPr>
    </w:lvl>
    <w:lvl w:ilvl="2" w:tplc="1304FB20" w:tentative="1">
      <w:start w:val="1"/>
      <w:numFmt w:val="bullet"/>
      <w:lvlText w:val="•"/>
      <w:lvlJc w:val="left"/>
      <w:pPr>
        <w:tabs>
          <w:tab w:val="num" w:pos="2160"/>
        </w:tabs>
        <w:ind w:left="2160" w:hanging="360"/>
      </w:pPr>
      <w:rPr>
        <w:rFonts w:ascii="Arial" w:hAnsi="Arial" w:hint="default"/>
      </w:rPr>
    </w:lvl>
    <w:lvl w:ilvl="3" w:tplc="ABA2FEB0" w:tentative="1">
      <w:start w:val="1"/>
      <w:numFmt w:val="bullet"/>
      <w:lvlText w:val="•"/>
      <w:lvlJc w:val="left"/>
      <w:pPr>
        <w:tabs>
          <w:tab w:val="num" w:pos="2880"/>
        </w:tabs>
        <w:ind w:left="2880" w:hanging="360"/>
      </w:pPr>
      <w:rPr>
        <w:rFonts w:ascii="Arial" w:hAnsi="Arial" w:hint="default"/>
      </w:rPr>
    </w:lvl>
    <w:lvl w:ilvl="4" w:tplc="34F4CFDC" w:tentative="1">
      <w:start w:val="1"/>
      <w:numFmt w:val="bullet"/>
      <w:lvlText w:val="•"/>
      <w:lvlJc w:val="left"/>
      <w:pPr>
        <w:tabs>
          <w:tab w:val="num" w:pos="3600"/>
        </w:tabs>
        <w:ind w:left="3600" w:hanging="360"/>
      </w:pPr>
      <w:rPr>
        <w:rFonts w:ascii="Arial" w:hAnsi="Arial" w:hint="default"/>
      </w:rPr>
    </w:lvl>
    <w:lvl w:ilvl="5" w:tplc="A24848CE" w:tentative="1">
      <w:start w:val="1"/>
      <w:numFmt w:val="bullet"/>
      <w:lvlText w:val="•"/>
      <w:lvlJc w:val="left"/>
      <w:pPr>
        <w:tabs>
          <w:tab w:val="num" w:pos="4320"/>
        </w:tabs>
        <w:ind w:left="4320" w:hanging="360"/>
      </w:pPr>
      <w:rPr>
        <w:rFonts w:ascii="Arial" w:hAnsi="Arial" w:hint="default"/>
      </w:rPr>
    </w:lvl>
    <w:lvl w:ilvl="6" w:tplc="8A94E840" w:tentative="1">
      <w:start w:val="1"/>
      <w:numFmt w:val="bullet"/>
      <w:lvlText w:val="•"/>
      <w:lvlJc w:val="left"/>
      <w:pPr>
        <w:tabs>
          <w:tab w:val="num" w:pos="5040"/>
        </w:tabs>
        <w:ind w:left="5040" w:hanging="360"/>
      </w:pPr>
      <w:rPr>
        <w:rFonts w:ascii="Arial" w:hAnsi="Arial" w:hint="default"/>
      </w:rPr>
    </w:lvl>
    <w:lvl w:ilvl="7" w:tplc="7BA020AC" w:tentative="1">
      <w:start w:val="1"/>
      <w:numFmt w:val="bullet"/>
      <w:lvlText w:val="•"/>
      <w:lvlJc w:val="left"/>
      <w:pPr>
        <w:tabs>
          <w:tab w:val="num" w:pos="5760"/>
        </w:tabs>
        <w:ind w:left="5760" w:hanging="360"/>
      </w:pPr>
      <w:rPr>
        <w:rFonts w:ascii="Arial" w:hAnsi="Arial" w:hint="default"/>
      </w:rPr>
    </w:lvl>
    <w:lvl w:ilvl="8" w:tplc="D700A8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49B682C"/>
    <w:multiLevelType w:val="hybridMultilevel"/>
    <w:tmpl w:val="670CAC1C"/>
    <w:lvl w:ilvl="0" w:tplc="2DF0BBEE">
      <w:start w:val="1"/>
      <w:numFmt w:val="bullet"/>
      <w:lvlText w:val="•"/>
      <w:lvlJc w:val="left"/>
      <w:pPr>
        <w:tabs>
          <w:tab w:val="num" w:pos="720"/>
        </w:tabs>
        <w:ind w:left="720" w:hanging="360"/>
      </w:pPr>
      <w:rPr>
        <w:rFonts w:ascii="Arial" w:hAnsi="Arial" w:hint="default"/>
      </w:rPr>
    </w:lvl>
    <w:lvl w:ilvl="1" w:tplc="2596344C" w:tentative="1">
      <w:start w:val="1"/>
      <w:numFmt w:val="bullet"/>
      <w:lvlText w:val="•"/>
      <w:lvlJc w:val="left"/>
      <w:pPr>
        <w:tabs>
          <w:tab w:val="num" w:pos="1440"/>
        </w:tabs>
        <w:ind w:left="1440" w:hanging="360"/>
      </w:pPr>
      <w:rPr>
        <w:rFonts w:ascii="Arial" w:hAnsi="Arial" w:hint="default"/>
      </w:rPr>
    </w:lvl>
    <w:lvl w:ilvl="2" w:tplc="D4987E06" w:tentative="1">
      <w:start w:val="1"/>
      <w:numFmt w:val="bullet"/>
      <w:lvlText w:val="•"/>
      <w:lvlJc w:val="left"/>
      <w:pPr>
        <w:tabs>
          <w:tab w:val="num" w:pos="2160"/>
        </w:tabs>
        <w:ind w:left="2160" w:hanging="360"/>
      </w:pPr>
      <w:rPr>
        <w:rFonts w:ascii="Arial" w:hAnsi="Arial" w:hint="default"/>
      </w:rPr>
    </w:lvl>
    <w:lvl w:ilvl="3" w:tplc="1346E15E" w:tentative="1">
      <w:start w:val="1"/>
      <w:numFmt w:val="bullet"/>
      <w:lvlText w:val="•"/>
      <w:lvlJc w:val="left"/>
      <w:pPr>
        <w:tabs>
          <w:tab w:val="num" w:pos="2880"/>
        </w:tabs>
        <w:ind w:left="2880" w:hanging="360"/>
      </w:pPr>
      <w:rPr>
        <w:rFonts w:ascii="Arial" w:hAnsi="Arial" w:hint="default"/>
      </w:rPr>
    </w:lvl>
    <w:lvl w:ilvl="4" w:tplc="89F4BB26" w:tentative="1">
      <w:start w:val="1"/>
      <w:numFmt w:val="bullet"/>
      <w:lvlText w:val="•"/>
      <w:lvlJc w:val="left"/>
      <w:pPr>
        <w:tabs>
          <w:tab w:val="num" w:pos="3600"/>
        </w:tabs>
        <w:ind w:left="3600" w:hanging="360"/>
      </w:pPr>
      <w:rPr>
        <w:rFonts w:ascii="Arial" w:hAnsi="Arial" w:hint="default"/>
      </w:rPr>
    </w:lvl>
    <w:lvl w:ilvl="5" w:tplc="5394AED2" w:tentative="1">
      <w:start w:val="1"/>
      <w:numFmt w:val="bullet"/>
      <w:lvlText w:val="•"/>
      <w:lvlJc w:val="left"/>
      <w:pPr>
        <w:tabs>
          <w:tab w:val="num" w:pos="4320"/>
        </w:tabs>
        <w:ind w:left="4320" w:hanging="360"/>
      </w:pPr>
      <w:rPr>
        <w:rFonts w:ascii="Arial" w:hAnsi="Arial" w:hint="default"/>
      </w:rPr>
    </w:lvl>
    <w:lvl w:ilvl="6" w:tplc="30C8CDDA" w:tentative="1">
      <w:start w:val="1"/>
      <w:numFmt w:val="bullet"/>
      <w:lvlText w:val="•"/>
      <w:lvlJc w:val="left"/>
      <w:pPr>
        <w:tabs>
          <w:tab w:val="num" w:pos="5040"/>
        </w:tabs>
        <w:ind w:left="5040" w:hanging="360"/>
      </w:pPr>
      <w:rPr>
        <w:rFonts w:ascii="Arial" w:hAnsi="Arial" w:hint="default"/>
      </w:rPr>
    </w:lvl>
    <w:lvl w:ilvl="7" w:tplc="B23AD13A" w:tentative="1">
      <w:start w:val="1"/>
      <w:numFmt w:val="bullet"/>
      <w:lvlText w:val="•"/>
      <w:lvlJc w:val="left"/>
      <w:pPr>
        <w:tabs>
          <w:tab w:val="num" w:pos="5760"/>
        </w:tabs>
        <w:ind w:left="5760" w:hanging="360"/>
      </w:pPr>
      <w:rPr>
        <w:rFonts w:ascii="Arial" w:hAnsi="Arial" w:hint="default"/>
      </w:rPr>
    </w:lvl>
    <w:lvl w:ilvl="8" w:tplc="31BC482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EC542F7"/>
    <w:multiLevelType w:val="hybridMultilevel"/>
    <w:tmpl w:val="626655BC"/>
    <w:lvl w:ilvl="0" w:tplc="943415BA">
      <w:start w:val="1"/>
      <w:numFmt w:val="bullet"/>
      <w:lvlText w:val="•"/>
      <w:lvlJc w:val="left"/>
      <w:pPr>
        <w:tabs>
          <w:tab w:val="num" w:pos="720"/>
        </w:tabs>
        <w:ind w:left="720" w:hanging="360"/>
      </w:pPr>
      <w:rPr>
        <w:rFonts w:ascii="Arial" w:hAnsi="Arial" w:hint="default"/>
      </w:rPr>
    </w:lvl>
    <w:lvl w:ilvl="1" w:tplc="E2F0BEB0" w:tentative="1">
      <w:start w:val="1"/>
      <w:numFmt w:val="bullet"/>
      <w:lvlText w:val="•"/>
      <w:lvlJc w:val="left"/>
      <w:pPr>
        <w:tabs>
          <w:tab w:val="num" w:pos="1440"/>
        </w:tabs>
        <w:ind w:left="1440" w:hanging="360"/>
      </w:pPr>
      <w:rPr>
        <w:rFonts w:ascii="Arial" w:hAnsi="Arial" w:hint="default"/>
      </w:rPr>
    </w:lvl>
    <w:lvl w:ilvl="2" w:tplc="E3F27612" w:tentative="1">
      <w:start w:val="1"/>
      <w:numFmt w:val="bullet"/>
      <w:lvlText w:val="•"/>
      <w:lvlJc w:val="left"/>
      <w:pPr>
        <w:tabs>
          <w:tab w:val="num" w:pos="2160"/>
        </w:tabs>
        <w:ind w:left="2160" w:hanging="360"/>
      </w:pPr>
      <w:rPr>
        <w:rFonts w:ascii="Arial" w:hAnsi="Arial" w:hint="default"/>
      </w:rPr>
    </w:lvl>
    <w:lvl w:ilvl="3" w:tplc="F1807F5E" w:tentative="1">
      <w:start w:val="1"/>
      <w:numFmt w:val="bullet"/>
      <w:lvlText w:val="•"/>
      <w:lvlJc w:val="left"/>
      <w:pPr>
        <w:tabs>
          <w:tab w:val="num" w:pos="2880"/>
        </w:tabs>
        <w:ind w:left="2880" w:hanging="360"/>
      </w:pPr>
      <w:rPr>
        <w:rFonts w:ascii="Arial" w:hAnsi="Arial" w:hint="default"/>
      </w:rPr>
    </w:lvl>
    <w:lvl w:ilvl="4" w:tplc="C4AA295C" w:tentative="1">
      <w:start w:val="1"/>
      <w:numFmt w:val="bullet"/>
      <w:lvlText w:val="•"/>
      <w:lvlJc w:val="left"/>
      <w:pPr>
        <w:tabs>
          <w:tab w:val="num" w:pos="3600"/>
        </w:tabs>
        <w:ind w:left="3600" w:hanging="360"/>
      </w:pPr>
      <w:rPr>
        <w:rFonts w:ascii="Arial" w:hAnsi="Arial" w:hint="default"/>
      </w:rPr>
    </w:lvl>
    <w:lvl w:ilvl="5" w:tplc="1D7EC760" w:tentative="1">
      <w:start w:val="1"/>
      <w:numFmt w:val="bullet"/>
      <w:lvlText w:val="•"/>
      <w:lvlJc w:val="left"/>
      <w:pPr>
        <w:tabs>
          <w:tab w:val="num" w:pos="4320"/>
        </w:tabs>
        <w:ind w:left="4320" w:hanging="360"/>
      </w:pPr>
      <w:rPr>
        <w:rFonts w:ascii="Arial" w:hAnsi="Arial" w:hint="default"/>
      </w:rPr>
    </w:lvl>
    <w:lvl w:ilvl="6" w:tplc="5A084B20" w:tentative="1">
      <w:start w:val="1"/>
      <w:numFmt w:val="bullet"/>
      <w:lvlText w:val="•"/>
      <w:lvlJc w:val="left"/>
      <w:pPr>
        <w:tabs>
          <w:tab w:val="num" w:pos="5040"/>
        </w:tabs>
        <w:ind w:left="5040" w:hanging="360"/>
      </w:pPr>
      <w:rPr>
        <w:rFonts w:ascii="Arial" w:hAnsi="Arial" w:hint="default"/>
      </w:rPr>
    </w:lvl>
    <w:lvl w:ilvl="7" w:tplc="6840B760" w:tentative="1">
      <w:start w:val="1"/>
      <w:numFmt w:val="bullet"/>
      <w:lvlText w:val="•"/>
      <w:lvlJc w:val="left"/>
      <w:pPr>
        <w:tabs>
          <w:tab w:val="num" w:pos="5760"/>
        </w:tabs>
        <w:ind w:left="5760" w:hanging="360"/>
      </w:pPr>
      <w:rPr>
        <w:rFonts w:ascii="Arial" w:hAnsi="Arial" w:hint="default"/>
      </w:rPr>
    </w:lvl>
    <w:lvl w:ilvl="8" w:tplc="76B8D1AA"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0"/>
  </w:num>
  <w:num w:numId="3">
    <w:abstractNumId w:val="7"/>
  </w:num>
  <w:num w:numId="4">
    <w:abstractNumId w:val="5"/>
  </w:num>
  <w:num w:numId="5">
    <w:abstractNumId w:val="10"/>
  </w:num>
  <w:num w:numId="6">
    <w:abstractNumId w:val="1"/>
  </w:num>
  <w:num w:numId="7">
    <w:abstractNumId w:val="3"/>
  </w:num>
  <w:num w:numId="8">
    <w:abstractNumId w:val="4"/>
  </w:num>
  <w:num w:numId="9">
    <w:abstractNumId w:val="2"/>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0DA"/>
    <w:rsid w:val="00051EEB"/>
    <w:rsid w:val="000D0896"/>
    <w:rsid w:val="00183F31"/>
    <w:rsid w:val="001A3603"/>
    <w:rsid w:val="001D761E"/>
    <w:rsid w:val="006B7F8B"/>
    <w:rsid w:val="007250AE"/>
    <w:rsid w:val="007617B1"/>
    <w:rsid w:val="00772F82"/>
    <w:rsid w:val="007A517C"/>
    <w:rsid w:val="00833359"/>
    <w:rsid w:val="0086559B"/>
    <w:rsid w:val="008A3909"/>
    <w:rsid w:val="00966DFF"/>
    <w:rsid w:val="009F74A5"/>
    <w:rsid w:val="00A36800"/>
    <w:rsid w:val="00A37DF0"/>
    <w:rsid w:val="00B360E7"/>
    <w:rsid w:val="00B364DC"/>
    <w:rsid w:val="00B440DA"/>
    <w:rsid w:val="00CA1232"/>
    <w:rsid w:val="00D92596"/>
    <w:rsid w:val="00DF0233"/>
    <w:rsid w:val="00EB7CEB"/>
    <w:rsid w:val="00F25758"/>
    <w:rsid w:val="00F45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11CD"/>
  <w15:chartTrackingRefBased/>
  <w15:docId w15:val="{464DAC7E-0C85-4617-B03B-30D13133D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40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7DF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4525C"/>
    <w:pPr>
      <w:ind w:left="720"/>
      <w:contextualSpacing/>
    </w:pPr>
  </w:style>
  <w:style w:type="character" w:styleId="Hyperlink">
    <w:name w:val="Hyperlink"/>
    <w:basedOn w:val="DefaultParagraphFont"/>
    <w:uiPriority w:val="99"/>
    <w:unhideWhenUsed/>
    <w:rsid w:val="00966DFF"/>
    <w:rPr>
      <w:color w:val="0563C1" w:themeColor="hyperlink"/>
      <w:u w:val="single"/>
    </w:rPr>
  </w:style>
  <w:style w:type="character" w:styleId="UnresolvedMention">
    <w:name w:val="Unresolved Mention"/>
    <w:basedOn w:val="DefaultParagraphFont"/>
    <w:uiPriority w:val="99"/>
    <w:semiHidden/>
    <w:unhideWhenUsed/>
    <w:rsid w:val="00966DF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318776">
      <w:bodyDiv w:val="1"/>
      <w:marLeft w:val="0"/>
      <w:marRight w:val="0"/>
      <w:marTop w:val="0"/>
      <w:marBottom w:val="0"/>
      <w:divBdr>
        <w:top w:val="none" w:sz="0" w:space="0" w:color="auto"/>
        <w:left w:val="none" w:sz="0" w:space="0" w:color="auto"/>
        <w:bottom w:val="none" w:sz="0" w:space="0" w:color="auto"/>
        <w:right w:val="none" w:sz="0" w:space="0" w:color="auto"/>
      </w:divBdr>
    </w:div>
    <w:div w:id="228614724">
      <w:bodyDiv w:val="1"/>
      <w:marLeft w:val="0"/>
      <w:marRight w:val="0"/>
      <w:marTop w:val="0"/>
      <w:marBottom w:val="0"/>
      <w:divBdr>
        <w:top w:val="none" w:sz="0" w:space="0" w:color="auto"/>
        <w:left w:val="none" w:sz="0" w:space="0" w:color="auto"/>
        <w:bottom w:val="none" w:sz="0" w:space="0" w:color="auto"/>
        <w:right w:val="none" w:sz="0" w:space="0" w:color="auto"/>
      </w:divBdr>
      <w:divsChild>
        <w:div w:id="997611933">
          <w:marLeft w:val="274"/>
          <w:marRight w:val="0"/>
          <w:marTop w:val="0"/>
          <w:marBottom w:val="0"/>
          <w:divBdr>
            <w:top w:val="none" w:sz="0" w:space="0" w:color="auto"/>
            <w:left w:val="none" w:sz="0" w:space="0" w:color="auto"/>
            <w:bottom w:val="none" w:sz="0" w:space="0" w:color="auto"/>
            <w:right w:val="none" w:sz="0" w:space="0" w:color="auto"/>
          </w:divBdr>
        </w:div>
        <w:div w:id="549196136">
          <w:marLeft w:val="274"/>
          <w:marRight w:val="0"/>
          <w:marTop w:val="0"/>
          <w:marBottom w:val="0"/>
          <w:divBdr>
            <w:top w:val="none" w:sz="0" w:space="0" w:color="auto"/>
            <w:left w:val="none" w:sz="0" w:space="0" w:color="auto"/>
            <w:bottom w:val="none" w:sz="0" w:space="0" w:color="auto"/>
            <w:right w:val="none" w:sz="0" w:space="0" w:color="auto"/>
          </w:divBdr>
        </w:div>
        <w:div w:id="2111585908">
          <w:marLeft w:val="274"/>
          <w:marRight w:val="0"/>
          <w:marTop w:val="0"/>
          <w:marBottom w:val="0"/>
          <w:divBdr>
            <w:top w:val="none" w:sz="0" w:space="0" w:color="auto"/>
            <w:left w:val="none" w:sz="0" w:space="0" w:color="auto"/>
            <w:bottom w:val="none" w:sz="0" w:space="0" w:color="auto"/>
            <w:right w:val="none" w:sz="0" w:space="0" w:color="auto"/>
          </w:divBdr>
        </w:div>
        <w:div w:id="1383670029">
          <w:marLeft w:val="274"/>
          <w:marRight w:val="0"/>
          <w:marTop w:val="0"/>
          <w:marBottom w:val="0"/>
          <w:divBdr>
            <w:top w:val="none" w:sz="0" w:space="0" w:color="auto"/>
            <w:left w:val="none" w:sz="0" w:space="0" w:color="auto"/>
            <w:bottom w:val="none" w:sz="0" w:space="0" w:color="auto"/>
            <w:right w:val="none" w:sz="0" w:space="0" w:color="auto"/>
          </w:divBdr>
        </w:div>
      </w:divsChild>
    </w:div>
    <w:div w:id="335040103">
      <w:bodyDiv w:val="1"/>
      <w:marLeft w:val="0"/>
      <w:marRight w:val="0"/>
      <w:marTop w:val="0"/>
      <w:marBottom w:val="0"/>
      <w:divBdr>
        <w:top w:val="none" w:sz="0" w:space="0" w:color="auto"/>
        <w:left w:val="none" w:sz="0" w:space="0" w:color="auto"/>
        <w:bottom w:val="none" w:sz="0" w:space="0" w:color="auto"/>
        <w:right w:val="none" w:sz="0" w:space="0" w:color="auto"/>
      </w:divBdr>
    </w:div>
    <w:div w:id="458035447">
      <w:bodyDiv w:val="1"/>
      <w:marLeft w:val="0"/>
      <w:marRight w:val="0"/>
      <w:marTop w:val="0"/>
      <w:marBottom w:val="0"/>
      <w:divBdr>
        <w:top w:val="none" w:sz="0" w:space="0" w:color="auto"/>
        <w:left w:val="none" w:sz="0" w:space="0" w:color="auto"/>
        <w:bottom w:val="none" w:sz="0" w:space="0" w:color="auto"/>
        <w:right w:val="none" w:sz="0" w:space="0" w:color="auto"/>
      </w:divBdr>
    </w:div>
    <w:div w:id="609629867">
      <w:bodyDiv w:val="1"/>
      <w:marLeft w:val="0"/>
      <w:marRight w:val="0"/>
      <w:marTop w:val="0"/>
      <w:marBottom w:val="0"/>
      <w:divBdr>
        <w:top w:val="none" w:sz="0" w:space="0" w:color="auto"/>
        <w:left w:val="none" w:sz="0" w:space="0" w:color="auto"/>
        <w:bottom w:val="none" w:sz="0" w:space="0" w:color="auto"/>
        <w:right w:val="none" w:sz="0" w:space="0" w:color="auto"/>
      </w:divBdr>
    </w:div>
    <w:div w:id="652178737">
      <w:bodyDiv w:val="1"/>
      <w:marLeft w:val="0"/>
      <w:marRight w:val="0"/>
      <w:marTop w:val="0"/>
      <w:marBottom w:val="0"/>
      <w:divBdr>
        <w:top w:val="none" w:sz="0" w:space="0" w:color="auto"/>
        <w:left w:val="none" w:sz="0" w:space="0" w:color="auto"/>
        <w:bottom w:val="none" w:sz="0" w:space="0" w:color="auto"/>
        <w:right w:val="none" w:sz="0" w:space="0" w:color="auto"/>
      </w:divBdr>
    </w:div>
    <w:div w:id="715861258">
      <w:bodyDiv w:val="1"/>
      <w:marLeft w:val="0"/>
      <w:marRight w:val="0"/>
      <w:marTop w:val="0"/>
      <w:marBottom w:val="0"/>
      <w:divBdr>
        <w:top w:val="none" w:sz="0" w:space="0" w:color="auto"/>
        <w:left w:val="none" w:sz="0" w:space="0" w:color="auto"/>
        <w:bottom w:val="none" w:sz="0" w:space="0" w:color="auto"/>
        <w:right w:val="none" w:sz="0" w:space="0" w:color="auto"/>
      </w:divBdr>
    </w:div>
    <w:div w:id="932668924">
      <w:bodyDiv w:val="1"/>
      <w:marLeft w:val="0"/>
      <w:marRight w:val="0"/>
      <w:marTop w:val="0"/>
      <w:marBottom w:val="0"/>
      <w:divBdr>
        <w:top w:val="none" w:sz="0" w:space="0" w:color="auto"/>
        <w:left w:val="none" w:sz="0" w:space="0" w:color="auto"/>
        <w:bottom w:val="none" w:sz="0" w:space="0" w:color="auto"/>
        <w:right w:val="none" w:sz="0" w:space="0" w:color="auto"/>
      </w:divBdr>
      <w:divsChild>
        <w:div w:id="609626443">
          <w:marLeft w:val="274"/>
          <w:marRight w:val="0"/>
          <w:marTop w:val="0"/>
          <w:marBottom w:val="0"/>
          <w:divBdr>
            <w:top w:val="none" w:sz="0" w:space="0" w:color="auto"/>
            <w:left w:val="none" w:sz="0" w:space="0" w:color="auto"/>
            <w:bottom w:val="none" w:sz="0" w:space="0" w:color="auto"/>
            <w:right w:val="none" w:sz="0" w:space="0" w:color="auto"/>
          </w:divBdr>
        </w:div>
        <w:div w:id="815295029">
          <w:marLeft w:val="274"/>
          <w:marRight w:val="0"/>
          <w:marTop w:val="0"/>
          <w:marBottom w:val="0"/>
          <w:divBdr>
            <w:top w:val="none" w:sz="0" w:space="0" w:color="auto"/>
            <w:left w:val="none" w:sz="0" w:space="0" w:color="auto"/>
            <w:bottom w:val="none" w:sz="0" w:space="0" w:color="auto"/>
            <w:right w:val="none" w:sz="0" w:space="0" w:color="auto"/>
          </w:divBdr>
        </w:div>
        <w:div w:id="481850816">
          <w:marLeft w:val="274"/>
          <w:marRight w:val="0"/>
          <w:marTop w:val="0"/>
          <w:marBottom w:val="0"/>
          <w:divBdr>
            <w:top w:val="none" w:sz="0" w:space="0" w:color="auto"/>
            <w:left w:val="none" w:sz="0" w:space="0" w:color="auto"/>
            <w:bottom w:val="none" w:sz="0" w:space="0" w:color="auto"/>
            <w:right w:val="none" w:sz="0" w:space="0" w:color="auto"/>
          </w:divBdr>
        </w:div>
        <w:div w:id="1102257958">
          <w:marLeft w:val="274"/>
          <w:marRight w:val="0"/>
          <w:marTop w:val="0"/>
          <w:marBottom w:val="0"/>
          <w:divBdr>
            <w:top w:val="none" w:sz="0" w:space="0" w:color="auto"/>
            <w:left w:val="none" w:sz="0" w:space="0" w:color="auto"/>
            <w:bottom w:val="none" w:sz="0" w:space="0" w:color="auto"/>
            <w:right w:val="none" w:sz="0" w:space="0" w:color="auto"/>
          </w:divBdr>
        </w:div>
        <w:div w:id="653486540">
          <w:marLeft w:val="274"/>
          <w:marRight w:val="0"/>
          <w:marTop w:val="0"/>
          <w:marBottom w:val="0"/>
          <w:divBdr>
            <w:top w:val="none" w:sz="0" w:space="0" w:color="auto"/>
            <w:left w:val="none" w:sz="0" w:space="0" w:color="auto"/>
            <w:bottom w:val="none" w:sz="0" w:space="0" w:color="auto"/>
            <w:right w:val="none" w:sz="0" w:space="0" w:color="auto"/>
          </w:divBdr>
        </w:div>
        <w:div w:id="743993473">
          <w:marLeft w:val="274"/>
          <w:marRight w:val="0"/>
          <w:marTop w:val="0"/>
          <w:marBottom w:val="0"/>
          <w:divBdr>
            <w:top w:val="none" w:sz="0" w:space="0" w:color="auto"/>
            <w:left w:val="none" w:sz="0" w:space="0" w:color="auto"/>
            <w:bottom w:val="none" w:sz="0" w:space="0" w:color="auto"/>
            <w:right w:val="none" w:sz="0" w:space="0" w:color="auto"/>
          </w:divBdr>
        </w:div>
      </w:divsChild>
    </w:div>
    <w:div w:id="1238245785">
      <w:bodyDiv w:val="1"/>
      <w:marLeft w:val="0"/>
      <w:marRight w:val="0"/>
      <w:marTop w:val="0"/>
      <w:marBottom w:val="0"/>
      <w:divBdr>
        <w:top w:val="none" w:sz="0" w:space="0" w:color="auto"/>
        <w:left w:val="none" w:sz="0" w:space="0" w:color="auto"/>
        <w:bottom w:val="none" w:sz="0" w:space="0" w:color="auto"/>
        <w:right w:val="none" w:sz="0" w:space="0" w:color="auto"/>
      </w:divBdr>
    </w:div>
    <w:div w:id="1488787396">
      <w:bodyDiv w:val="1"/>
      <w:marLeft w:val="0"/>
      <w:marRight w:val="0"/>
      <w:marTop w:val="0"/>
      <w:marBottom w:val="0"/>
      <w:divBdr>
        <w:top w:val="none" w:sz="0" w:space="0" w:color="auto"/>
        <w:left w:val="none" w:sz="0" w:space="0" w:color="auto"/>
        <w:bottom w:val="none" w:sz="0" w:space="0" w:color="auto"/>
        <w:right w:val="none" w:sz="0" w:space="0" w:color="auto"/>
      </w:divBdr>
    </w:div>
    <w:div w:id="1504276217">
      <w:bodyDiv w:val="1"/>
      <w:marLeft w:val="0"/>
      <w:marRight w:val="0"/>
      <w:marTop w:val="0"/>
      <w:marBottom w:val="0"/>
      <w:divBdr>
        <w:top w:val="none" w:sz="0" w:space="0" w:color="auto"/>
        <w:left w:val="none" w:sz="0" w:space="0" w:color="auto"/>
        <w:bottom w:val="none" w:sz="0" w:space="0" w:color="auto"/>
        <w:right w:val="none" w:sz="0" w:space="0" w:color="auto"/>
      </w:divBdr>
    </w:div>
    <w:div w:id="1761175169">
      <w:bodyDiv w:val="1"/>
      <w:marLeft w:val="0"/>
      <w:marRight w:val="0"/>
      <w:marTop w:val="0"/>
      <w:marBottom w:val="0"/>
      <w:divBdr>
        <w:top w:val="none" w:sz="0" w:space="0" w:color="auto"/>
        <w:left w:val="none" w:sz="0" w:space="0" w:color="auto"/>
        <w:bottom w:val="none" w:sz="0" w:space="0" w:color="auto"/>
        <w:right w:val="none" w:sz="0" w:space="0" w:color="auto"/>
      </w:divBdr>
    </w:div>
    <w:div w:id="205923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earless.org/" TargetMode="External"/><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1988</Words>
  <Characters>11334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Duncan-fire, Julie</dc:creator>
  <cp:keywords/>
  <dc:description/>
  <cp:lastModifiedBy>Crombie, Leigh-Anne</cp:lastModifiedBy>
  <cp:revision>2</cp:revision>
  <dcterms:created xsi:type="dcterms:W3CDTF">2021-09-17T13:18:00Z</dcterms:created>
  <dcterms:modified xsi:type="dcterms:W3CDTF">2021-09-17T13:18:00Z</dcterms:modified>
</cp:coreProperties>
</file>